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E3" w:rsidRPr="0075373B" w:rsidRDefault="00D817C2">
      <w:pPr>
        <w:rPr>
          <w:lang w:val="sr-Latn-RS"/>
        </w:rPr>
      </w:pPr>
      <w:r w:rsidRPr="0075373B">
        <w:rPr>
          <w:lang w:val="sr-Latn-RS"/>
        </w:rPr>
        <w:t>Na prvom kontrolnom zadatku biće proverene nastavne jedinice</w:t>
      </w:r>
    </w:p>
    <w:p w:rsidR="00D817C2" w:rsidRPr="0075373B" w:rsidRDefault="00D817C2">
      <w:pPr>
        <w:rPr>
          <w:lang w:val="sr-Latn-RS"/>
        </w:rPr>
      </w:pPr>
      <w:r w:rsidRPr="0075373B">
        <w:rPr>
          <w:lang w:val="sr-Latn-RS"/>
        </w:rPr>
        <w:tab/>
        <w:t>Talesova teorema i posledice</w:t>
      </w:r>
    </w:p>
    <w:p w:rsidR="00D817C2" w:rsidRPr="0075373B" w:rsidRDefault="00D817C2" w:rsidP="00D817C2">
      <w:pPr>
        <w:ind w:left="720"/>
        <w:rPr>
          <w:lang w:val="sr-Latn-RS"/>
        </w:rPr>
      </w:pPr>
      <w:r w:rsidRPr="0075373B">
        <w:rPr>
          <w:lang w:val="sr-Latn-RS"/>
        </w:rPr>
        <w:t>Primena Talesove teoreme u konstrukcijama (podela duži u datoj razmeri, konstrukcija 4. geometrijske proporcionale)</w:t>
      </w:r>
    </w:p>
    <w:p w:rsidR="00D817C2" w:rsidRPr="0075373B" w:rsidRDefault="00D817C2" w:rsidP="00D817C2">
      <w:pPr>
        <w:ind w:left="720"/>
        <w:rPr>
          <w:lang w:val="sr-Latn-RS"/>
        </w:rPr>
      </w:pPr>
      <w:r w:rsidRPr="0075373B">
        <w:rPr>
          <w:lang w:val="sr-Latn-RS"/>
        </w:rPr>
        <w:t>Sličnost trouglova</w:t>
      </w:r>
    </w:p>
    <w:p w:rsidR="00D817C2" w:rsidRPr="0075373B" w:rsidRDefault="00D817C2" w:rsidP="00D817C2">
      <w:pPr>
        <w:ind w:left="720"/>
        <w:rPr>
          <w:lang w:val="sr-Latn-RS"/>
        </w:rPr>
      </w:pPr>
      <w:r w:rsidRPr="0075373B">
        <w:rPr>
          <w:lang w:val="sr-Latn-RS"/>
        </w:rPr>
        <w:t>Primena sličnosti na pravougli trougao</w:t>
      </w:r>
    </w:p>
    <w:p w:rsidR="00D817C2" w:rsidRPr="0075373B" w:rsidRDefault="00D817C2" w:rsidP="00D817C2">
      <w:pPr>
        <w:rPr>
          <w:i/>
          <w:lang w:val="sr-Latn-RS"/>
        </w:rPr>
      </w:pPr>
      <w:r w:rsidRPr="0075373B">
        <w:rPr>
          <w:i/>
          <w:lang w:val="sr-Latn-RS"/>
        </w:rPr>
        <w:t>Opisi konstrukcija, posledice Talesove teoreme, stavovi o sličnosti trouglova i primene na pravougli trougao prosleđeni su ti u Tesla aplikaciju</w:t>
      </w:r>
    </w:p>
    <w:p w:rsidR="00D817C2" w:rsidRPr="0075373B" w:rsidRDefault="00D817C2" w:rsidP="00D817C2">
      <w:pPr>
        <w:rPr>
          <w:u w:val="single"/>
          <w:lang w:val="sr-Latn-RS"/>
        </w:rPr>
      </w:pPr>
      <w:r w:rsidRPr="0075373B">
        <w:rPr>
          <w:u w:val="single"/>
          <w:lang w:val="sr-Latn-RS"/>
        </w:rPr>
        <w:t>Primeri zadataka</w:t>
      </w:r>
    </w:p>
    <w:p w:rsidR="00D817C2" w:rsidRPr="0075373B" w:rsidRDefault="0075373B" w:rsidP="0075373B">
      <w:pPr>
        <w:rPr>
          <w:rFonts w:cs="MyriadPro-It"/>
          <w:i/>
          <w:iCs/>
        </w:rPr>
      </w:pPr>
      <w:r>
        <w:rPr>
          <w:rFonts w:cs="MyriadPro-Regular"/>
          <w:lang w:val="sr-Cyrl-RS"/>
        </w:rPr>
        <w:t>1.</w:t>
      </w:r>
      <w:proofErr w:type="spellStart"/>
      <w:r w:rsidR="00D817C2" w:rsidRPr="0075373B">
        <w:rPr>
          <w:rFonts w:cs="MyriadPro-Regular"/>
        </w:rPr>
        <w:t>Израчунај</w:t>
      </w:r>
      <w:proofErr w:type="spellEnd"/>
      <w:r w:rsidR="00D817C2" w:rsidRPr="0075373B">
        <w:rPr>
          <w:rFonts w:cs="MyriadPro-Regular"/>
        </w:rPr>
        <w:t xml:space="preserve"> </w:t>
      </w:r>
      <w:proofErr w:type="spellStart"/>
      <w:r w:rsidR="00D817C2" w:rsidRPr="0075373B">
        <w:rPr>
          <w:rFonts w:cs="MyriadPro-Regular"/>
        </w:rPr>
        <w:t>дужину</w:t>
      </w:r>
      <w:proofErr w:type="spellEnd"/>
      <w:r w:rsidR="00D817C2" w:rsidRPr="0075373B">
        <w:rPr>
          <w:rFonts w:cs="MyriadPro-Regular"/>
        </w:rPr>
        <w:t xml:space="preserve"> </w:t>
      </w:r>
      <w:proofErr w:type="spellStart"/>
      <w:r w:rsidR="00D817C2" w:rsidRPr="0075373B">
        <w:rPr>
          <w:rFonts w:cs="MyriadPro-Regular"/>
        </w:rPr>
        <w:t>дужи</w:t>
      </w:r>
      <w:proofErr w:type="spellEnd"/>
      <w:r w:rsidR="00D817C2" w:rsidRPr="0075373B">
        <w:rPr>
          <w:rFonts w:cs="MyriadPro-Regular"/>
        </w:rPr>
        <w:t xml:space="preserve"> </w:t>
      </w:r>
      <w:r w:rsidR="00D817C2" w:rsidRPr="0075373B">
        <w:rPr>
          <w:rFonts w:cs="MyriadPro-It"/>
          <w:i/>
          <w:iCs/>
        </w:rPr>
        <w:t xml:space="preserve">x </w:t>
      </w:r>
      <w:proofErr w:type="spellStart"/>
      <w:r w:rsidR="00D817C2" w:rsidRPr="0075373B">
        <w:rPr>
          <w:rFonts w:cs="MyriadPro-Regular"/>
        </w:rPr>
        <w:t>ако</w:t>
      </w:r>
      <w:proofErr w:type="spellEnd"/>
      <w:r w:rsidR="00D817C2" w:rsidRPr="0075373B">
        <w:rPr>
          <w:rFonts w:cs="MyriadPro-Regular"/>
        </w:rPr>
        <w:t xml:space="preserve"> </w:t>
      </w:r>
      <w:proofErr w:type="spellStart"/>
      <w:r w:rsidR="00D817C2" w:rsidRPr="0075373B">
        <w:rPr>
          <w:rFonts w:cs="MyriadPro-Regular"/>
        </w:rPr>
        <w:t>је</w:t>
      </w:r>
      <w:proofErr w:type="spellEnd"/>
      <w:r w:rsidR="00D817C2" w:rsidRPr="0075373B">
        <w:rPr>
          <w:rFonts w:cs="MyriadPro-Regular"/>
        </w:rPr>
        <w:t xml:space="preserve"> </w:t>
      </w:r>
      <w:r w:rsidR="00D817C2" w:rsidRPr="0075373B">
        <w:rPr>
          <w:rFonts w:cs="MyriadPro-It"/>
          <w:i/>
          <w:iCs/>
        </w:rPr>
        <w:t xml:space="preserve">АC </w:t>
      </w:r>
      <w:r w:rsidR="00D817C2" w:rsidRPr="0075373B">
        <w:rPr>
          <w:rFonts w:cs="MyriadPro-Regular"/>
        </w:rPr>
        <w:t xml:space="preserve">|| </w:t>
      </w:r>
      <w:r w:rsidR="00D817C2" w:rsidRPr="0075373B">
        <w:rPr>
          <w:rFonts w:cs="MyriadPro-It"/>
          <w:i/>
          <w:iCs/>
        </w:rPr>
        <w:t>BD.</w:t>
      </w:r>
    </w:p>
    <w:p w:rsidR="00D817C2" w:rsidRPr="0075373B" w:rsidRDefault="00D817C2" w:rsidP="00D817C2">
      <w:pPr>
        <w:rPr>
          <w:lang w:val="sr-Latn-RS"/>
        </w:rPr>
      </w:pPr>
    </w:p>
    <w:p w:rsidR="00D817C2" w:rsidRPr="0075373B" w:rsidRDefault="0075373B" w:rsidP="00D817C2">
      <w:pPr>
        <w:rPr>
          <w:lang w:val="sr-Cyrl-RS"/>
        </w:rPr>
      </w:pPr>
      <w:r w:rsidRPr="0075373B">
        <w:rPr>
          <w:noProof/>
        </w:rPr>
        <w:drawing>
          <wp:inline distT="0" distB="0" distL="0" distR="0" wp14:anchorId="009EF7BC" wp14:editId="6D928C9C">
            <wp:extent cx="1819275" cy="10127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07" cy="101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 </w:t>
      </w:r>
      <w:r w:rsidRPr="0075373B">
        <w:rPr>
          <w:noProof/>
        </w:rPr>
        <w:drawing>
          <wp:inline distT="0" distB="0" distL="0" distR="0" wp14:anchorId="2A29280C" wp14:editId="07F21E9E">
            <wp:extent cx="1735147" cy="1009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05" cy="10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C2" w:rsidRPr="0075373B" w:rsidRDefault="00D817C2" w:rsidP="00D817C2">
      <w:pPr>
        <w:rPr>
          <w:lang w:val="sr-Latn-RS"/>
        </w:rPr>
      </w:pPr>
    </w:p>
    <w:p w:rsidR="00D817C2" w:rsidRPr="0075373B" w:rsidRDefault="002B3137" w:rsidP="00D817C2">
      <w:pPr>
        <w:autoSpaceDE w:val="0"/>
        <w:autoSpaceDN w:val="0"/>
        <w:adjustRightInd w:val="0"/>
        <w:rPr>
          <w:rFonts w:cs="MyriadPro-Regular"/>
          <w:lang w:val="sr-Cyrl-RS"/>
        </w:rPr>
      </w:pPr>
      <w:r w:rsidRPr="0075373B">
        <w:rPr>
          <w:rFonts w:cs="MyriadPro-Regular"/>
        </w:rPr>
        <w:t>2.</w:t>
      </w:r>
      <w:r w:rsidR="00D817C2" w:rsidRPr="0075373B">
        <w:rPr>
          <w:rFonts w:cs="MyriadPro-Regular"/>
        </w:rPr>
        <w:t xml:space="preserve">Дуж </w:t>
      </w:r>
      <w:r w:rsidR="00D817C2" w:rsidRPr="0075373B">
        <w:rPr>
          <w:rFonts w:cs="MyriadPro-It"/>
          <w:i/>
          <w:iCs/>
        </w:rPr>
        <w:t>АВ</w:t>
      </w:r>
      <w:r w:rsidRPr="0075373B">
        <w:rPr>
          <w:rFonts w:cs="MyriadPro-It"/>
          <w:i/>
          <w:iCs/>
        </w:rPr>
        <w:t>=8cm</w:t>
      </w:r>
      <w:r w:rsidR="00D817C2" w:rsidRPr="0075373B">
        <w:rPr>
          <w:rFonts w:cs="MyriadPro-It"/>
          <w:i/>
          <w:iCs/>
        </w:rPr>
        <w:t xml:space="preserve"> </w:t>
      </w:r>
      <w:proofErr w:type="spellStart"/>
      <w:r w:rsidR="00D817C2" w:rsidRPr="0075373B">
        <w:rPr>
          <w:rFonts w:cs="MyriadPro-Regular"/>
        </w:rPr>
        <w:t>конструкцијом</w:t>
      </w:r>
      <w:proofErr w:type="spellEnd"/>
      <w:r w:rsidR="00D817C2" w:rsidRPr="0075373B">
        <w:rPr>
          <w:rFonts w:cs="MyriadPro-Regular"/>
        </w:rPr>
        <w:t xml:space="preserve"> </w:t>
      </w:r>
      <w:proofErr w:type="spellStart"/>
      <w:r w:rsidR="00D817C2" w:rsidRPr="0075373B">
        <w:rPr>
          <w:rFonts w:cs="MyriadPro-Regular"/>
        </w:rPr>
        <w:t>подели</w:t>
      </w:r>
      <w:proofErr w:type="spellEnd"/>
      <w:r w:rsidR="00D817C2" w:rsidRPr="0075373B">
        <w:rPr>
          <w:rFonts w:cs="MyriadPro-Regular"/>
        </w:rPr>
        <w:t xml:space="preserve"> </w:t>
      </w:r>
      <w:proofErr w:type="spellStart"/>
      <w:r w:rsidR="00D817C2" w:rsidRPr="0075373B">
        <w:rPr>
          <w:rFonts w:cs="MyriadPro-Regular"/>
        </w:rPr>
        <w:t>на</w:t>
      </w:r>
      <w:proofErr w:type="spellEnd"/>
      <w:r w:rsidR="00D817C2" w:rsidRPr="0075373B">
        <w:rPr>
          <w:rFonts w:cs="MyriadPro-Regular"/>
        </w:rPr>
        <w:t xml:space="preserve"> </w:t>
      </w:r>
      <w:proofErr w:type="spellStart"/>
      <w:r w:rsidR="00D817C2" w:rsidRPr="0075373B">
        <w:rPr>
          <w:rFonts w:cs="MyriadPro-Regular"/>
        </w:rPr>
        <w:t>седам</w:t>
      </w:r>
      <w:proofErr w:type="spellEnd"/>
      <w:r w:rsidR="00D817C2" w:rsidRPr="0075373B">
        <w:rPr>
          <w:rFonts w:cs="MyriadPro-Regular"/>
        </w:rPr>
        <w:t xml:space="preserve"> </w:t>
      </w:r>
      <w:proofErr w:type="spellStart"/>
      <w:r w:rsidR="00D817C2" w:rsidRPr="0075373B">
        <w:rPr>
          <w:rFonts w:cs="MyriadPro-Regular"/>
        </w:rPr>
        <w:t>једнаких</w:t>
      </w:r>
      <w:proofErr w:type="spellEnd"/>
      <w:r w:rsidR="00D817C2" w:rsidRPr="0075373B">
        <w:rPr>
          <w:rFonts w:cs="MyriadPro-Regular"/>
        </w:rPr>
        <w:t xml:space="preserve"> </w:t>
      </w:r>
      <w:proofErr w:type="spellStart"/>
      <w:r w:rsidR="00D817C2" w:rsidRPr="0075373B">
        <w:rPr>
          <w:rFonts w:cs="MyriadPro-Regular"/>
        </w:rPr>
        <w:t>делова</w:t>
      </w:r>
      <w:proofErr w:type="spellEnd"/>
      <w:r w:rsidR="00D817C2" w:rsidRPr="0075373B">
        <w:rPr>
          <w:rFonts w:cs="MyriadPro-Regular"/>
        </w:rPr>
        <w:t>.</w:t>
      </w:r>
      <w:r w:rsidR="0075373B">
        <w:rPr>
          <w:rFonts w:cs="MyriadPro-Regular"/>
          <w:lang w:val="sr-Cyrl-RS"/>
        </w:rPr>
        <w:t xml:space="preserve"> Конструиши потом дуж </w:t>
      </w:r>
      <w:r w:rsidR="000B64BD">
        <w:rPr>
          <w:rFonts w:cs="MyriadPro-Regular"/>
          <w:lang w:val="sr-Cyrl-RS"/>
        </w:rPr>
        <w:t>СМ=1</w:t>
      </w:r>
      <m:oMath>
        <m:f>
          <m:fPr>
            <m:ctrlPr>
              <w:rPr>
                <w:rFonts w:ascii="Cambria Math" w:hAnsi="Cambria Math" w:cs="MyriadPro-Regular"/>
                <w:i/>
                <w:lang w:val="sr-Cyrl-RS"/>
              </w:rPr>
            </m:ctrlPr>
          </m:fPr>
          <m:num>
            <m:r>
              <w:rPr>
                <w:rFonts w:ascii="Cambria Math" w:hAnsi="Cambria Math" w:cs="MyriadPro-Regular"/>
                <w:lang w:val="sr-Cyrl-RS"/>
              </w:rPr>
              <m:t>1</m:t>
            </m:r>
          </m:num>
          <m:den>
            <m:r>
              <w:rPr>
                <w:rFonts w:ascii="Cambria Math" w:hAnsi="Cambria Math" w:cs="MyriadPro-Regular"/>
                <w:lang w:val="sr-Cyrl-RS"/>
              </w:rPr>
              <m:t>8</m:t>
            </m:r>
          </m:den>
        </m:f>
      </m:oMath>
      <w:r w:rsidR="000B64BD">
        <w:rPr>
          <w:rFonts w:eastAsiaTheme="minorEastAsia" w:cs="MyriadPro-Regular"/>
          <w:lang w:val="sr-Cyrl-RS"/>
        </w:rPr>
        <w:t>АВ  и дуж ОР=</w:t>
      </w:r>
      <m:oMath>
        <m:f>
          <m:fPr>
            <m:ctrlPr>
              <w:rPr>
                <w:rFonts w:ascii="Cambria Math" w:eastAsiaTheme="minorEastAsia" w:hAnsi="Cambria Math" w:cs="MyriadPro-Regular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 w:cs="MyriadPro-Regular"/>
                <w:lang w:val="sr-Cyrl-RS"/>
              </w:rPr>
              <m:t>3</m:t>
            </m:r>
          </m:num>
          <m:den>
            <m:r>
              <w:rPr>
                <w:rFonts w:ascii="Cambria Math" w:eastAsiaTheme="minorEastAsia" w:hAnsi="Cambria Math" w:cs="MyriadPro-Regular"/>
                <w:lang w:val="sr-Cyrl-RS"/>
              </w:rPr>
              <m:t>8</m:t>
            </m:r>
          </m:den>
        </m:f>
      </m:oMath>
      <w:r w:rsidR="000B64BD">
        <w:rPr>
          <w:rFonts w:eastAsiaTheme="minorEastAsia" w:cs="MyriadPro-Regular"/>
          <w:lang w:val="sr-Cyrl-RS"/>
        </w:rPr>
        <w:t>АВ</w:t>
      </w:r>
    </w:p>
    <w:p w:rsidR="002B3137" w:rsidRPr="0075373B" w:rsidRDefault="002B3137" w:rsidP="00D817C2">
      <w:pPr>
        <w:autoSpaceDE w:val="0"/>
        <w:autoSpaceDN w:val="0"/>
        <w:adjustRightInd w:val="0"/>
        <w:rPr>
          <w:rFonts w:cs="MyriadPro-Regular"/>
        </w:rPr>
      </w:pPr>
    </w:p>
    <w:p w:rsidR="002B3137" w:rsidRDefault="002B3137" w:rsidP="002B3137">
      <w:pPr>
        <w:autoSpaceDE w:val="0"/>
        <w:autoSpaceDN w:val="0"/>
        <w:adjustRightInd w:val="0"/>
        <w:rPr>
          <w:rFonts w:cs="MyriadPro-Regular"/>
        </w:rPr>
      </w:pPr>
      <w:r w:rsidRPr="0075373B">
        <w:rPr>
          <w:rFonts w:cs="MyriadPro-Regular"/>
        </w:rPr>
        <w:t>3.</w:t>
      </w:r>
      <w:r w:rsidRPr="0075373B">
        <w:rPr>
          <w:rFonts w:cs="MyriadPro-Regular"/>
        </w:rPr>
        <w:t xml:space="preserve">Одреди </w:t>
      </w:r>
      <w:proofErr w:type="spellStart"/>
      <w:r w:rsidRPr="0075373B">
        <w:rPr>
          <w:rFonts w:cs="MyriadPro-Regular"/>
        </w:rPr>
        <w:t>тачку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М </w:t>
      </w:r>
      <w:proofErr w:type="spellStart"/>
      <w:r w:rsidRPr="0075373B">
        <w:rPr>
          <w:rFonts w:cs="MyriadPro-Regular"/>
        </w:rPr>
        <w:t>која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дуж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>PQ</w:t>
      </w:r>
      <w:r w:rsidRPr="0075373B">
        <w:rPr>
          <w:rFonts w:cs="MyriadPro-It"/>
          <w:i/>
          <w:iCs/>
        </w:rPr>
        <w:t>=12cm</w:t>
      </w:r>
      <w:r w:rsidRPr="0075373B">
        <w:rPr>
          <w:rFonts w:cs="MyriadPro-It"/>
          <w:i/>
          <w:iCs/>
        </w:rPr>
        <w:t xml:space="preserve"> </w:t>
      </w:r>
      <w:proofErr w:type="spellStart"/>
      <w:r w:rsidRPr="0075373B">
        <w:rPr>
          <w:rFonts w:cs="MyriadPro-Regular"/>
        </w:rPr>
        <w:t>дели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Regular"/>
        </w:rPr>
        <w:t xml:space="preserve">у </w:t>
      </w:r>
      <w:proofErr w:type="spellStart"/>
      <w:r w:rsidRPr="0075373B">
        <w:rPr>
          <w:rFonts w:cs="MyriadPro-Regular"/>
        </w:rPr>
        <w:t>размери</w:t>
      </w:r>
      <w:proofErr w:type="spellEnd"/>
      <w:r w:rsidRPr="0075373B">
        <w:rPr>
          <w:rFonts w:cs="MyriadPro-Regular"/>
        </w:rPr>
        <w:t xml:space="preserve"> </w:t>
      </w:r>
      <w:proofErr w:type="gramStart"/>
      <w:r w:rsidRPr="0075373B">
        <w:rPr>
          <w:rFonts w:cs="MyriadPro-It"/>
          <w:i/>
          <w:iCs/>
        </w:rPr>
        <w:t xml:space="preserve">АМ </w:t>
      </w:r>
      <w:r w:rsidRPr="0075373B">
        <w:rPr>
          <w:rFonts w:cs="MyriadPro-Regular"/>
        </w:rPr>
        <w:t>:</w:t>
      </w:r>
      <w:proofErr w:type="gram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МВ </w:t>
      </w:r>
      <w:r w:rsidRPr="0075373B">
        <w:rPr>
          <w:rFonts w:cs="MyriadPro-Regular"/>
        </w:rPr>
        <w:t>= 3 : 5.</w:t>
      </w:r>
    </w:p>
    <w:p w:rsidR="000B64BD" w:rsidRPr="0075373B" w:rsidRDefault="000B64BD" w:rsidP="002B3137">
      <w:pPr>
        <w:autoSpaceDE w:val="0"/>
        <w:autoSpaceDN w:val="0"/>
        <w:adjustRightInd w:val="0"/>
        <w:rPr>
          <w:rFonts w:cs="MyriadPro-Regular"/>
        </w:rPr>
      </w:pP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  <w:lang w:val="sr-Cyrl-RS"/>
        </w:rPr>
      </w:pPr>
      <w:r w:rsidRPr="0075373B">
        <w:rPr>
          <w:rFonts w:cs="MyriadPro-Regular"/>
        </w:rPr>
        <w:t xml:space="preserve">4. </w:t>
      </w:r>
      <w:proofErr w:type="spellStart"/>
      <w:r w:rsidRPr="0075373B">
        <w:rPr>
          <w:rFonts w:cs="MyriadPro-Regular"/>
        </w:rPr>
        <w:t>За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три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дате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дужи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Regular"/>
        </w:rPr>
        <w:t xml:space="preserve">a=3cm, b=5cm </w:t>
      </w:r>
      <w:proofErr w:type="spellStart"/>
      <w:r w:rsidRPr="0075373B">
        <w:rPr>
          <w:rFonts w:cs="MyriadPro-Regular"/>
        </w:rPr>
        <w:t>i</w:t>
      </w:r>
      <w:proofErr w:type="spellEnd"/>
      <w:r w:rsidRPr="0075373B">
        <w:rPr>
          <w:rFonts w:cs="MyriadPro-Regular"/>
        </w:rPr>
        <w:t xml:space="preserve"> c=6cm </w:t>
      </w:r>
      <w:proofErr w:type="spellStart"/>
      <w:r w:rsidRPr="0075373B">
        <w:rPr>
          <w:rFonts w:cs="MyriadPro-Regular"/>
        </w:rPr>
        <w:t>конструиши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четврту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пропорционалну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>x</w:t>
      </w:r>
      <w:r w:rsidRPr="0075373B">
        <w:rPr>
          <w:rFonts w:cs="MyriadPro-Regular"/>
        </w:rPr>
        <w:t xml:space="preserve"> </w:t>
      </w:r>
      <w:r w:rsidRPr="0075373B">
        <w:rPr>
          <w:rFonts w:cs="MyriadPro-Regular"/>
          <w:lang w:val="sr-Cyrl-RS"/>
        </w:rPr>
        <w:t>тако да је</w:t>
      </w: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  <w:lang w:val="sr-Latn-RS"/>
        </w:rPr>
      </w:pPr>
      <w:r w:rsidRPr="0075373B">
        <w:rPr>
          <w:rFonts w:cs="MyriadPro-Regular"/>
          <w:lang w:val="sr-Cyrl-RS"/>
        </w:rPr>
        <w:tab/>
      </w:r>
      <w:r w:rsidRPr="0075373B">
        <w:rPr>
          <w:rFonts w:cs="MyriadPro-Regular"/>
          <w:lang w:val="sr-Latn-RS"/>
        </w:rPr>
        <w:t>a</w:t>
      </w:r>
      <w:r w:rsidRPr="0075373B">
        <w:rPr>
          <w:rFonts w:cs="MyriadPro-Regular"/>
          <w:lang w:val="sr-Cyrl-RS"/>
        </w:rPr>
        <w:t xml:space="preserve">) </w:t>
      </w:r>
      <w:r w:rsidRPr="0075373B">
        <w:rPr>
          <w:rFonts w:cs="MyriadPro-Regular"/>
          <w:lang w:val="sr-Latn-RS"/>
        </w:rPr>
        <w:t>a:x=c:d</w:t>
      </w:r>
      <w:r w:rsidRPr="0075373B">
        <w:rPr>
          <w:rFonts w:cs="MyriadPro-Regular"/>
          <w:lang w:val="sr-Latn-RS"/>
        </w:rPr>
        <w:tab/>
      </w:r>
      <w:r w:rsidRPr="0075373B">
        <w:rPr>
          <w:rFonts w:cs="MyriadPro-Regular"/>
          <w:lang w:val="sr-Latn-RS"/>
        </w:rPr>
        <w:tab/>
        <w:t>b) a:b=x:d</w:t>
      </w: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  <w:lang w:val="sr-Latn-RS"/>
        </w:rPr>
      </w:pP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  <w:r w:rsidRPr="0075373B">
        <w:rPr>
          <w:rFonts w:cs="MyriadPro-Regular"/>
          <w:lang w:val="sr-Latn-RS"/>
        </w:rPr>
        <w:t xml:space="preserve">5. </w:t>
      </w:r>
      <w:proofErr w:type="spellStart"/>
      <w:r w:rsidRPr="0075373B">
        <w:rPr>
          <w:rFonts w:cs="MyriadPro-Regular"/>
        </w:rPr>
        <w:t>Oсновице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једнакокраког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трапеза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су</w:t>
      </w:r>
      <w:proofErr w:type="spellEnd"/>
      <w:r w:rsidRPr="0075373B">
        <w:rPr>
          <w:rFonts w:cs="MyriadPro-Regular"/>
        </w:rPr>
        <w:t xml:space="preserve"> 8cm и 6cm, а </w:t>
      </w:r>
      <w:proofErr w:type="spellStart"/>
      <w:r w:rsidRPr="0075373B">
        <w:rPr>
          <w:rFonts w:cs="MyriadPro-Regular"/>
        </w:rPr>
        <w:t>крак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је</w:t>
      </w:r>
      <w:proofErr w:type="spellEnd"/>
      <w:r w:rsidRPr="0075373B">
        <w:rPr>
          <w:rFonts w:cs="MyriadPro-Regular"/>
        </w:rPr>
        <w:t xml:space="preserve"> 2cm. </w:t>
      </w:r>
      <w:proofErr w:type="spellStart"/>
      <w:r w:rsidRPr="0075373B">
        <w:rPr>
          <w:rFonts w:cs="MyriadPro-Regular"/>
        </w:rPr>
        <w:t>За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колико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треба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продужити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кракове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до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њиховог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пресека</w:t>
      </w:r>
      <w:proofErr w:type="spellEnd"/>
      <w:r w:rsidRPr="0075373B">
        <w:rPr>
          <w:rFonts w:cs="MyriadPro-Regular"/>
        </w:rPr>
        <w:t>?</w:t>
      </w: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  <w:r w:rsidRPr="0075373B">
        <w:rPr>
          <w:rFonts w:cs="MyriadPro-Regular"/>
        </w:rPr>
        <w:t xml:space="preserve">6. </w:t>
      </w:r>
      <w:proofErr w:type="spellStart"/>
      <w:r w:rsidRPr="0075373B">
        <w:rPr>
          <w:rFonts w:cs="MyriadPro-Regular"/>
        </w:rPr>
        <w:t>Странице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троугла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АВС </w:t>
      </w:r>
      <w:proofErr w:type="spellStart"/>
      <w:r w:rsidRPr="0075373B">
        <w:rPr>
          <w:rFonts w:cs="MyriadPro-Regular"/>
        </w:rPr>
        <w:t>су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а </w:t>
      </w:r>
      <w:r w:rsidRPr="0075373B">
        <w:rPr>
          <w:rFonts w:cs="MyriadPro-Regular"/>
        </w:rPr>
        <w:t xml:space="preserve">= 12cm, </w:t>
      </w:r>
      <w:r w:rsidRPr="0075373B">
        <w:rPr>
          <w:rFonts w:cs="MyriadPro-It"/>
          <w:i/>
          <w:iCs/>
        </w:rPr>
        <w:t xml:space="preserve">b </w:t>
      </w:r>
      <w:r w:rsidRPr="0075373B">
        <w:rPr>
          <w:rFonts w:cs="MyriadPro-Regular"/>
        </w:rPr>
        <w:t xml:space="preserve">= 8cm и </w:t>
      </w:r>
      <w:r w:rsidRPr="0075373B">
        <w:rPr>
          <w:rFonts w:cs="MyriadPro-It"/>
          <w:i/>
          <w:iCs/>
        </w:rPr>
        <w:t xml:space="preserve">с </w:t>
      </w:r>
      <w:r w:rsidRPr="0075373B">
        <w:rPr>
          <w:rFonts w:cs="MyriadPro-Regular"/>
        </w:rPr>
        <w:t xml:space="preserve">= 16cm. </w:t>
      </w:r>
      <w:proofErr w:type="spellStart"/>
      <w:r w:rsidRPr="0075373B">
        <w:rPr>
          <w:rFonts w:cs="MyriadPro-Regular"/>
        </w:rPr>
        <w:t>Ako</w:t>
      </w:r>
      <w:proofErr w:type="spellEnd"/>
      <w:r w:rsidRPr="0075373B">
        <w:rPr>
          <w:rFonts w:cs="MyriadPro-Regular"/>
        </w:rPr>
        <w:t xml:space="preserve"> je</w:t>
      </w:r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страница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>а</w:t>
      </w:r>
      <w:r w:rsidRPr="0075373B">
        <w:rPr>
          <w:rFonts w:cs="MyriadPro-Regular"/>
        </w:rPr>
        <w:t xml:space="preserve">1 </w:t>
      </w:r>
      <w:proofErr w:type="spellStart"/>
      <w:r w:rsidRPr="0075373B">
        <w:rPr>
          <w:rFonts w:cs="MyriadPro-Regular"/>
        </w:rPr>
        <w:t>сличног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троугла</w:t>
      </w:r>
      <w:proofErr w:type="spellEnd"/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  <w:proofErr w:type="gramStart"/>
      <w:r w:rsidRPr="0075373B">
        <w:rPr>
          <w:rFonts w:cs="MyriadPro-It"/>
          <w:i/>
          <w:iCs/>
        </w:rPr>
        <w:t>А</w:t>
      </w:r>
      <w:r w:rsidRPr="0075373B">
        <w:rPr>
          <w:rFonts w:cs="MyriadPro-Regular"/>
        </w:rPr>
        <w:t>1</w:t>
      </w:r>
      <w:r w:rsidRPr="0075373B">
        <w:rPr>
          <w:rFonts w:cs="MyriadPro-It"/>
          <w:i/>
          <w:iCs/>
        </w:rPr>
        <w:t>В</w:t>
      </w:r>
      <w:r w:rsidRPr="0075373B">
        <w:rPr>
          <w:rFonts w:cs="MyriadPro-Regular"/>
        </w:rPr>
        <w:t>1</w:t>
      </w:r>
      <w:r w:rsidRPr="0075373B">
        <w:rPr>
          <w:rFonts w:cs="MyriadPro-It"/>
          <w:i/>
          <w:iCs/>
        </w:rPr>
        <w:t>С</w:t>
      </w:r>
      <w:r w:rsidRPr="0075373B">
        <w:rPr>
          <w:rFonts w:cs="MyriadPro-Regular"/>
        </w:rPr>
        <w:t xml:space="preserve">1 </w:t>
      </w:r>
      <w:r w:rsidRPr="0075373B">
        <w:rPr>
          <w:rFonts w:cs="MyriadPro-Regular"/>
        </w:rPr>
        <w:t xml:space="preserve"> 9cm</w:t>
      </w:r>
      <w:proofErr w:type="gramEnd"/>
      <w:r w:rsidRPr="0075373B">
        <w:rPr>
          <w:rFonts w:cs="MyriadPro-Regular"/>
        </w:rPr>
        <w:t xml:space="preserve">, </w:t>
      </w:r>
      <w:r w:rsidRPr="0075373B">
        <w:rPr>
          <w:rFonts w:cs="MyriadPro-Regular"/>
        </w:rPr>
        <w:t xml:space="preserve"> </w:t>
      </w:r>
      <w:r w:rsidRPr="0075373B">
        <w:rPr>
          <w:rFonts w:cs="MyriadPro-Regular"/>
          <w:lang w:val="sr-Cyrl-RS"/>
        </w:rPr>
        <w:t xml:space="preserve">колики је обим </w:t>
      </w:r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троугла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>А</w:t>
      </w:r>
      <w:r w:rsidRPr="0075373B">
        <w:rPr>
          <w:rFonts w:cs="MyriadPro-Regular"/>
        </w:rPr>
        <w:t>1</w:t>
      </w:r>
      <w:r w:rsidRPr="0075373B">
        <w:rPr>
          <w:rFonts w:cs="MyriadPro-It"/>
          <w:i/>
          <w:iCs/>
        </w:rPr>
        <w:t>В</w:t>
      </w:r>
      <w:r w:rsidRPr="0075373B">
        <w:rPr>
          <w:rFonts w:cs="MyriadPro-Regular"/>
        </w:rPr>
        <w:t>1</w:t>
      </w:r>
      <w:r w:rsidRPr="0075373B">
        <w:rPr>
          <w:rFonts w:cs="MyriadPro-It"/>
          <w:i/>
          <w:iCs/>
        </w:rPr>
        <w:t>С</w:t>
      </w:r>
      <w:r w:rsidRPr="0075373B">
        <w:rPr>
          <w:rFonts w:cs="MyriadPro-Regular"/>
        </w:rPr>
        <w:t xml:space="preserve">1 </w:t>
      </w:r>
      <w:r w:rsidRPr="0075373B">
        <w:rPr>
          <w:rFonts w:cs="MyriadPro-Regular"/>
        </w:rPr>
        <w:t>?</w:t>
      </w: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  <w:r w:rsidRPr="0075373B">
        <w:rPr>
          <w:rFonts w:cs="MyriadPro-Regular"/>
          <w:lang w:val="sr-Cyrl-RS"/>
        </w:rPr>
        <w:t xml:space="preserve">7. </w:t>
      </w:r>
      <w:r w:rsidRPr="0075373B">
        <w:rPr>
          <w:rFonts w:cs="MyriadPro-Regular"/>
        </w:rPr>
        <w:t xml:space="preserve">У </w:t>
      </w:r>
      <w:proofErr w:type="spellStart"/>
      <w:r w:rsidRPr="0075373B">
        <w:rPr>
          <w:rFonts w:cs="MyriadPro-Regular"/>
        </w:rPr>
        <w:t>правоуглом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троуглу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висина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It"/>
          <w:i/>
          <w:iCs/>
        </w:rPr>
        <w:t>hc</w:t>
      </w:r>
      <w:proofErr w:type="spellEnd"/>
      <w:r w:rsidRPr="0075373B">
        <w:rPr>
          <w:rFonts w:cs="MyriadPro-It"/>
          <w:i/>
          <w:iCs/>
          <w:lang w:val="sr-Cyrl-RS"/>
        </w:rPr>
        <w:t xml:space="preserve">  </w:t>
      </w:r>
      <w:proofErr w:type="spellStart"/>
      <w:r w:rsidRPr="0075373B">
        <w:rPr>
          <w:rFonts w:cs="MyriadPro-Regular"/>
        </w:rPr>
        <w:t>из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темена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правог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угла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дели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хипотенузу</w:t>
      </w:r>
      <w:proofErr w:type="spellEnd"/>
      <w:r w:rsidRPr="0075373B">
        <w:rPr>
          <w:rFonts w:cs="MyriadPro-Regular"/>
          <w:lang w:val="sr-Cyrl-RS"/>
        </w:rPr>
        <w:t xml:space="preserve"> </w:t>
      </w:r>
      <w:proofErr w:type="spellStart"/>
      <w:r w:rsidRPr="0075373B">
        <w:rPr>
          <w:rFonts w:cs="MyriadPro-Regular"/>
        </w:rPr>
        <w:t>на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дужи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дужине</w:t>
      </w:r>
      <w:proofErr w:type="spellEnd"/>
      <w:r w:rsidRPr="0075373B">
        <w:rPr>
          <w:rFonts w:cs="MyriadPro-Regular"/>
        </w:rPr>
        <w:t xml:space="preserve"> 5cm и 15cm. </w:t>
      </w:r>
      <w:proofErr w:type="spellStart"/>
      <w:r w:rsidRPr="0075373B">
        <w:rPr>
          <w:rFonts w:cs="MyriadPro-Regular"/>
        </w:rPr>
        <w:t>Израчунај</w:t>
      </w:r>
      <w:proofErr w:type="spellEnd"/>
      <w:r w:rsidRPr="0075373B">
        <w:rPr>
          <w:rFonts w:cs="MyriadPro-Regular"/>
          <w:lang w:val="sr-Cyrl-RS"/>
        </w:rPr>
        <w:t xml:space="preserve"> </w:t>
      </w:r>
      <w:proofErr w:type="spellStart"/>
      <w:r w:rsidRPr="0075373B">
        <w:rPr>
          <w:rFonts w:cs="MyriadPro-Regular"/>
        </w:rPr>
        <w:t>дужину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висине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It"/>
          <w:i/>
          <w:iCs/>
        </w:rPr>
        <w:t>hc</w:t>
      </w:r>
      <w:proofErr w:type="spellEnd"/>
      <w:r w:rsidRPr="0075373B">
        <w:rPr>
          <w:rFonts w:cs="MyriadPro-It"/>
          <w:i/>
          <w:iCs/>
        </w:rPr>
        <w:t xml:space="preserve"> </w:t>
      </w:r>
      <w:r w:rsidRPr="0075373B">
        <w:rPr>
          <w:rFonts w:cs="MyriadPro-Regular"/>
        </w:rPr>
        <w:t xml:space="preserve">и </w:t>
      </w:r>
      <w:proofErr w:type="spellStart"/>
      <w:r w:rsidRPr="0075373B">
        <w:rPr>
          <w:rFonts w:cs="MyriadPro-Regular"/>
        </w:rPr>
        <w:t>катета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а </w:t>
      </w:r>
      <w:r w:rsidRPr="0075373B">
        <w:rPr>
          <w:rFonts w:cs="MyriadPro-Regular"/>
        </w:rPr>
        <w:t xml:space="preserve">и </w:t>
      </w:r>
      <w:r w:rsidRPr="0075373B">
        <w:rPr>
          <w:rFonts w:cs="MyriadPro-It"/>
          <w:i/>
          <w:iCs/>
        </w:rPr>
        <w:t>b</w:t>
      </w:r>
      <w:r w:rsidRPr="0075373B">
        <w:rPr>
          <w:rFonts w:cs="MyriadPro-Regular"/>
        </w:rPr>
        <w:t>.</w:t>
      </w: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  <w:r w:rsidRPr="0075373B">
        <w:rPr>
          <w:rFonts w:cs="MyriadPro-Regular"/>
          <w:lang w:val="sr-Cyrl-RS"/>
        </w:rPr>
        <w:t xml:space="preserve">8. </w:t>
      </w:r>
      <w:proofErr w:type="spellStart"/>
      <w:r w:rsidRPr="0075373B">
        <w:rPr>
          <w:rFonts w:cs="MyriadPro-Regular"/>
        </w:rPr>
        <w:t>Катете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правоуглог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троугла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су</w:t>
      </w:r>
      <w:proofErr w:type="spellEnd"/>
      <w:r w:rsidRPr="0075373B">
        <w:rPr>
          <w:rFonts w:cs="MyriadPro-Regular"/>
          <w:lang w:val="sr-Cyrl-RS"/>
        </w:rPr>
        <w:t xml:space="preserve"> </w:t>
      </w:r>
      <w:r w:rsidRPr="0075373B">
        <w:rPr>
          <w:rFonts w:cs="MyriadPro-Regular"/>
        </w:rPr>
        <w:t xml:space="preserve">10cm и 24cm. </w:t>
      </w:r>
      <w:proofErr w:type="spellStart"/>
      <w:r w:rsidRPr="0075373B">
        <w:rPr>
          <w:rFonts w:cs="MyriadPro-Regular"/>
        </w:rPr>
        <w:t>Израчунај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дужине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страница</w:t>
      </w:r>
      <w:proofErr w:type="spellEnd"/>
      <w:r w:rsidRPr="0075373B">
        <w:rPr>
          <w:rFonts w:cs="MyriadPro-Regular"/>
          <w:lang w:val="sr-Cyrl-RS"/>
        </w:rPr>
        <w:t xml:space="preserve"> </w:t>
      </w:r>
      <w:proofErr w:type="spellStart"/>
      <w:r w:rsidRPr="0075373B">
        <w:rPr>
          <w:rFonts w:cs="MyriadPro-Regular"/>
        </w:rPr>
        <w:t>њему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сличног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Regular"/>
          <w:lang w:val="sr-Cyrl-RS"/>
        </w:rPr>
        <w:t>Т</w:t>
      </w:r>
      <w:proofErr w:type="spellStart"/>
      <w:r w:rsidRPr="0075373B">
        <w:rPr>
          <w:rFonts w:cs="MyriadPro-Regular"/>
        </w:rPr>
        <w:t>роугла</w:t>
      </w:r>
      <w:proofErr w:type="spellEnd"/>
      <w:r w:rsidRPr="0075373B">
        <w:rPr>
          <w:rFonts w:cs="MyriadPro-Regular"/>
        </w:rPr>
        <w:t xml:space="preserve">, </w:t>
      </w:r>
      <w:proofErr w:type="spellStart"/>
      <w:r w:rsidRPr="0075373B">
        <w:rPr>
          <w:rFonts w:cs="MyriadPro-Regular"/>
        </w:rPr>
        <w:t>чији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је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обим</w:t>
      </w:r>
      <w:proofErr w:type="spellEnd"/>
      <w:r w:rsidRPr="0075373B">
        <w:rPr>
          <w:rFonts w:cs="MyriadPro-Regular"/>
        </w:rPr>
        <w:t xml:space="preserve"> 90cm.</w:t>
      </w: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  <w:r w:rsidRPr="0075373B">
        <w:rPr>
          <w:rFonts w:cs="MyriadPro-Regular"/>
          <w:lang w:val="sr-Cyrl-RS"/>
        </w:rPr>
        <w:t xml:space="preserve">9. </w:t>
      </w:r>
      <w:proofErr w:type="spellStart"/>
      <w:r w:rsidRPr="0075373B">
        <w:rPr>
          <w:rFonts w:cs="MyriadPro-Regular"/>
        </w:rPr>
        <w:t>Подножје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висине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која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одговара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хипотенузи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правоуглог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троугла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дели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хипотенузу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на</w:t>
      </w:r>
      <w:proofErr w:type="spellEnd"/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  <w:lang w:val="sr-Cyrl-RS"/>
        </w:rPr>
      </w:pPr>
      <w:proofErr w:type="spellStart"/>
      <w:proofErr w:type="gramStart"/>
      <w:r w:rsidRPr="0075373B">
        <w:rPr>
          <w:rFonts w:cs="MyriadPro-Regular"/>
        </w:rPr>
        <w:t>одсечке</w:t>
      </w:r>
      <w:proofErr w:type="spellEnd"/>
      <w:proofErr w:type="gram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дужине</w:t>
      </w:r>
      <w:proofErr w:type="spellEnd"/>
      <w:r w:rsidRPr="0075373B">
        <w:rPr>
          <w:rFonts w:cs="MyriadPro-Regular"/>
        </w:rPr>
        <w:t xml:space="preserve"> 1cm и 4cm. </w:t>
      </w:r>
      <w:r w:rsidRPr="0075373B">
        <w:rPr>
          <w:rFonts w:cs="MyriadPro-Regular"/>
          <w:lang w:val="sr-Cyrl-RS"/>
        </w:rPr>
        <w:t>Колики је о</w:t>
      </w:r>
      <w:proofErr w:type="spellStart"/>
      <w:r w:rsidRPr="0075373B">
        <w:rPr>
          <w:rFonts w:cs="MyriadPro-Regular"/>
        </w:rPr>
        <w:t>бим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тог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троугла</w:t>
      </w:r>
      <w:proofErr w:type="spellEnd"/>
      <w:r w:rsidRPr="0075373B">
        <w:rPr>
          <w:rFonts w:cs="MyriadPro-Regular"/>
          <w:lang w:val="sr-Cyrl-RS"/>
        </w:rPr>
        <w:t xml:space="preserve">? </w:t>
      </w: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  <w:lang w:val="sr-Cyrl-RS"/>
        </w:rPr>
      </w:pP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  <w:r w:rsidRPr="0075373B">
        <w:rPr>
          <w:rFonts w:cs="MyriadPro-Regular"/>
          <w:lang w:val="sr-Cyrl-RS"/>
        </w:rPr>
        <w:t xml:space="preserve">10. </w:t>
      </w:r>
      <w:proofErr w:type="spellStart"/>
      <w:r w:rsidRPr="0075373B">
        <w:rPr>
          <w:rFonts w:cs="MyriadPro-Regular"/>
        </w:rPr>
        <w:t>На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страници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АВ </w:t>
      </w:r>
      <w:proofErr w:type="spellStart"/>
      <w:r w:rsidRPr="0075373B">
        <w:rPr>
          <w:rFonts w:cs="MyriadPro-Regular"/>
        </w:rPr>
        <w:t>троугла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АВС </w:t>
      </w:r>
      <w:proofErr w:type="spellStart"/>
      <w:r w:rsidRPr="0075373B">
        <w:rPr>
          <w:rFonts w:cs="MyriadPro-Regular"/>
        </w:rPr>
        <w:t>дата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је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тачка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D, </w:t>
      </w:r>
      <w:r w:rsidRPr="0075373B">
        <w:rPr>
          <w:rFonts w:cs="MyriadPro-Regular"/>
        </w:rPr>
        <w:t xml:space="preserve">а </w:t>
      </w:r>
      <w:proofErr w:type="spellStart"/>
      <w:r w:rsidRPr="0075373B">
        <w:rPr>
          <w:rFonts w:cs="MyriadPro-Regular"/>
        </w:rPr>
        <w:t>на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страници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АС </w:t>
      </w:r>
      <w:proofErr w:type="spellStart"/>
      <w:r w:rsidRPr="0075373B">
        <w:rPr>
          <w:rFonts w:cs="MyriadPro-Regular"/>
        </w:rPr>
        <w:t>тачка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It"/>
          <w:i/>
          <w:iCs/>
        </w:rPr>
        <w:t xml:space="preserve">Е </w:t>
      </w:r>
      <w:proofErr w:type="spellStart"/>
      <w:r w:rsidRPr="0075373B">
        <w:rPr>
          <w:rFonts w:cs="MyriadPro-Regular"/>
        </w:rPr>
        <w:t>тако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да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је</w:t>
      </w:r>
      <w:proofErr w:type="spellEnd"/>
      <w:r w:rsidRPr="0075373B">
        <w:rPr>
          <w:rFonts w:cs="MyriadPro-Regular"/>
        </w:rPr>
        <w:t xml:space="preserve"> DE//BC</w:t>
      </w:r>
      <w:r w:rsidRPr="0075373B">
        <w:rPr>
          <w:rFonts w:cs="MyriadPro-It"/>
          <w:i/>
          <w:iCs/>
        </w:rPr>
        <w:t xml:space="preserve">. </w:t>
      </w:r>
      <w:proofErr w:type="spellStart"/>
      <w:r w:rsidRPr="0075373B">
        <w:rPr>
          <w:rFonts w:cs="MyriadPro-Regular"/>
        </w:rPr>
        <w:t>Ако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је</w:t>
      </w:r>
      <w:proofErr w:type="spellEnd"/>
      <w:r w:rsidRPr="0075373B">
        <w:rPr>
          <w:rFonts w:cs="MyriadPro-Regular"/>
          <w:lang w:val="sr-Cyrl-RS"/>
        </w:rPr>
        <w:t xml:space="preserve"> </w:t>
      </w:r>
      <w:r w:rsidRPr="0075373B">
        <w:rPr>
          <w:rFonts w:cs="MyriadPro-It"/>
          <w:i/>
          <w:iCs/>
        </w:rPr>
        <w:t xml:space="preserve">АС </w:t>
      </w:r>
      <w:r w:rsidRPr="0075373B">
        <w:rPr>
          <w:rFonts w:cs="MyriadPro-Regular"/>
        </w:rPr>
        <w:t>= 4</w:t>
      </w:r>
      <w:proofErr w:type="gramStart"/>
      <w:r w:rsidRPr="0075373B">
        <w:rPr>
          <w:rFonts w:cs="MyriadPro-Regular"/>
        </w:rPr>
        <w:t>,9</w:t>
      </w:r>
      <w:proofErr w:type="gram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dm</w:t>
      </w:r>
      <w:proofErr w:type="spellEnd"/>
      <w:r w:rsidRPr="0075373B">
        <w:rPr>
          <w:rFonts w:cs="MyriadPro-Regular"/>
        </w:rPr>
        <w:t xml:space="preserve">, </w:t>
      </w:r>
      <w:r w:rsidRPr="0075373B">
        <w:rPr>
          <w:rFonts w:cs="MyriadPro-It"/>
          <w:i/>
          <w:iCs/>
        </w:rPr>
        <w:t xml:space="preserve">AD </w:t>
      </w:r>
      <w:r w:rsidRPr="0075373B">
        <w:rPr>
          <w:rFonts w:cs="MyriadPro-Regular"/>
        </w:rPr>
        <w:t xml:space="preserve">= 15 cm и </w:t>
      </w:r>
      <w:r w:rsidRPr="0075373B">
        <w:rPr>
          <w:rFonts w:cs="MyriadPro-It"/>
          <w:i/>
          <w:iCs/>
        </w:rPr>
        <w:t xml:space="preserve">АВ </w:t>
      </w:r>
      <w:r w:rsidRPr="0075373B">
        <w:rPr>
          <w:rFonts w:cs="MyriadPro-Regular"/>
        </w:rPr>
        <w:t xml:space="preserve">= 3,5 </w:t>
      </w:r>
      <w:proofErr w:type="spellStart"/>
      <w:r w:rsidRPr="0075373B">
        <w:rPr>
          <w:rFonts w:cs="MyriadPro-Regular"/>
        </w:rPr>
        <w:t>dm</w:t>
      </w:r>
      <w:proofErr w:type="spellEnd"/>
      <w:r w:rsidRPr="0075373B">
        <w:rPr>
          <w:rFonts w:cs="MyriadPro-Regular"/>
        </w:rPr>
        <w:t xml:space="preserve">, </w:t>
      </w:r>
      <w:r w:rsidRPr="0075373B">
        <w:rPr>
          <w:rFonts w:cs="MyriadPro-Regular"/>
          <w:lang w:val="sr-Cyrl-RS"/>
        </w:rPr>
        <w:t>колика</w:t>
      </w:r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је</w:t>
      </w:r>
      <w:proofErr w:type="spellEnd"/>
      <w:r w:rsidRPr="0075373B">
        <w:rPr>
          <w:rFonts w:cs="MyriadPro-Regular"/>
        </w:rPr>
        <w:t xml:space="preserve"> </w:t>
      </w:r>
      <w:proofErr w:type="spellStart"/>
      <w:r w:rsidRPr="0075373B">
        <w:rPr>
          <w:rFonts w:cs="MyriadPro-Regular"/>
        </w:rPr>
        <w:t>дужина</w:t>
      </w:r>
      <w:proofErr w:type="spellEnd"/>
      <w:r w:rsidRPr="0075373B">
        <w:rPr>
          <w:rFonts w:cs="MyriadPro-Regular"/>
        </w:rPr>
        <w:t xml:space="preserve"> </w:t>
      </w:r>
      <w:r w:rsidRPr="0075373B">
        <w:rPr>
          <w:rFonts w:cs="MyriadPro-Regular"/>
          <w:lang w:val="sr-Cyrl-RS"/>
        </w:rPr>
        <w:t xml:space="preserve">дужи </w:t>
      </w:r>
      <w:r w:rsidRPr="0075373B">
        <w:rPr>
          <w:rFonts w:cs="MyriadPro-It"/>
          <w:i/>
          <w:iCs/>
        </w:rPr>
        <w:t>АЕ</w:t>
      </w:r>
      <w:r w:rsidRPr="0075373B">
        <w:rPr>
          <w:rFonts w:cs="MyriadPro-Regular"/>
        </w:rPr>
        <w:t>?</w:t>
      </w: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</w:rPr>
      </w:pPr>
    </w:p>
    <w:p w:rsidR="002B3137" w:rsidRPr="0075373B" w:rsidRDefault="002B3137" w:rsidP="002B3137">
      <w:pPr>
        <w:autoSpaceDE w:val="0"/>
        <w:autoSpaceDN w:val="0"/>
        <w:adjustRightInd w:val="0"/>
        <w:rPr>
          <w:rFonts w:cs="MyriadPro-Regular"/>
          <w:lang w:val="sr-Latn-RS"/>
        </w:rPr>
      </w:pPr>
      <w:r w:rsidRPr="0075373B">
        <w:rPr>
          <w:rFonts w:cs="MyriadPro-Regular"/>
          <w:lang w:val="sr-Cyrl-RS"/>
        </w:rPr>
        <w:t xml:space="preserve">11. Из правоуглог троугла </w:t>
      </w:r>
      <w:r w:rsidR="00021F69" w:rsidRPr="0075373B">
        <w:rPr>
          <w:rFonts w:cs="MyriadPro-Regular"/>
          <w:lang w:val="sr-Cyrl-RS"/>
        </w:rPr>
        <w:t xml:space="preserve">АВС изрезан је правоугли троугао </w:t>
      </w:r>
      <w:r w:rsidR="00021F69" w:rsidRPr="0075373B">
        <w:rPr>
          <w:rFonts w:cs="MyriadPro-It"/>
          <w:i/>
          <w:iCs/>
        </w:rPr>
        <w:t>А</w:t>
      </w:r>
      <w:r w:rsidR="00021F69" w:rsidRPr="0075373B">
        <w:rPr>
          <w:rFonts w:cs="MyriadPro-Regular"/>
        </w:rPr>
        <w:t>1</w:t>
      </w:r>
      <w:r w:rsidR="00021F69" w:rsidRPr="0075373B">
        <w:rPr>
          <w:rFonts w:cs="MyriadPro-It"/>
          <w:i/>
          <w:iCs/>
        </w:rPr>
        <w:t>В</w:t>
      </w:r>
      <w:r w:rsidR="00021F69" w:rsidRPr="0075373B">
        <w:rPr>
          <w:rFonts w:cs="MyriadPro-Regular"/>
        </w:rPr>
        <w:t>1</w:t>
      </w:r>
      <w:r w:rsidR="00021F69" w:rsidRPr="0075373B">
        <w:rPr>
          <w:rFonts w:cs="MyriadPro-It"/>
          <w:i/>
          <w:iCs/>
        </w:rPr>
        <w:t>С</w:t>
      </w:r>
      <w:r w:rsidR="00021F69" w:rsidRPr="0075373B">
        <w:rPr>
          <w:rFonts w:cs="MyriadPro-Regular"/>
        </w:rPr>
        <w:t>1</w:t>
      </w:r>
      <w:r w:rsidR="00021F69" w:rsidRPr="0075373B">
        <w:rPr>
          <w:rFonts w:cs="MyriadPro-Regular"/>
          <w:lang w:val="sr-Cyrl-RS"/>
        </w:rPr>
        <w:t xml:space="preserve"> при чему је ВС паралелно са </w:t>
      </w:r>
      <w:r w:rsidR="00021F69" w:rsidRPr="0075373B">
        <w:rPr>
          <w:rFonts w:cs="MyriadPro-It"/>
          <w:i/>
          <w:iCs/>
        </w:rPr>
        <w:t>В</w:t>
      </w:r>
      <w:r w:rsidR="00021F69" w:rsidRPr="0075373B">
        <w:rPr>
          <w:rFonts w:cs="MyriadPro-Regular"/>
        </w:rPr>
        <w:t>1</w:t>
      </w:r>
      <w:r w:rsidR="00021F69" w:rsidRPr="0075373B">
        <w:rPr>
          <w:rFonts w:cs="MyriadPro-It"/>
          <w:i/>
          <w:iCs/>
        </w:rPr>
        <w:t>С</w:t>
      </w:r>
      <w:r w:rsidR="00021F69" w:rsidRPr="0075373B">
        <w:rPr>
          <w:rFonts w:cs="MyriadPro-Regular"/>
        </w:rPr>
        <w:t>1</w:t>
      </w:r>
      <w:r w:rsidR="00021F69" w:rsidRPr="0075373B">
        <w:rPr>
          <w:rFonts w:cs="MyriadPro-Regular"/>
          <w:lang w:val="sr-Cyrl-RS"/>
        </w:rPr>
        <w:t xml:space="preserve"> . Ако је АС=12см, ВС=5см и </w:t>
      </w:r>
      <w:r w:rsidR="00021F69" w:rsidRPr="0075373B">
        <w:rPr>
          <w:rFonts w:cs="MyriadPro-It"/>
          <w:i/>
          <w:iCs/>
        </w:rPr>
        <w:t>А</w:t>
      </w:r>
      <w:r w:rsidR="00021F69" w:rsidRPr="0075373B">
        <w:rPr>
          <w:rFonts w:cs="MyriadPro-Regular"/>
        </w:rPr>
        <w:t>1</w:t>
      </w:r>
      <w:r w:rsidR="00021F69" w:rsidRPr="0075373B">
        <w:rPr>
          <w:rFonts w:cs="MyriadPro-It"/>
          <w:i/>
          <w:iCs/>
        </w:rPr>
        <w:t>В</w:t>
      </w:r>
      <w:r w:rsidR="00021F69" w:rsidRPr="0075373B">
        <w:rPr>
          <w:rFonts w:cs="MyriadPro-Regular"/>
        </w:rPr>
        <w:t>1</w:t>
      </w:r>
      <w:r w:rsidR="00021F69" w:rsidRPr="0075373B">
        <w:rPr>
          <w:rFonts w:cs="MyriadPro-Regular"/>
          <w:lang w:val="sr-Cyrl-RS"/>
        </w:rPr>
        <w:t xml:space="preserve"> =3,25см, колика је површина осенченог дела троугла АВС? </w:t>
      </w:r>
      <w:bookmarkStart w:id="0" w:name="_GoBack"/>
      <w:bookmarkEnd w:id="0"/>
    </w:p>
    <w:p w:rsidR="00021F69" w:rsidRPr="0075373B" w:rsidRDefault="000B64BD" w:rsidP="002B3137">
      <w:pPr>
        <w:autoSpaceDE w:val="0"/>
        <w:autoSpaceDN w:val="0"/>
        <w:adjustRightInd w:val="0"/>
        <w:rPr>
          <w:vertAlign w:val="superscript"/>
          <w:lang w:val="sr-Latn-RS"/>
        </w:rPr>
      </w:pPr>
      <w:r w:rsidRPr="0075373B">
        <w:rPr>
          <w:noProof/>
          <w:vertAlign w:val="superscript"/>
        </w:rPr>
        <w:drawing>
          <wp:anchor distT="0" distB="0" distL="114300" distR="114300" simplePos="0" relativeHeight="251658240" behindDoc="1" locked="0" layoutInCell="1" allowOverlap="1" wp14:anchorId="450AE99C" wp14:editId="4EB0F264">
            <wp:simplePos x="0" y="0"/>
            <wp:positionH relativeFrom="column">
              <wp:posOffset>4438650</wp:posOffset>
            </wp:positionH>
            <wp:positionV relativeFrom="paragraph">
              <wp:posOffset>-300990</wp:posOffset>
            </wp:positionV>
            <wp:extent cx="2092960" cy="1200150"/>
            <wp:effectExtent l="0" t="0" r="2540" b="0"/>
            <wp:wrapTight wrapText="bothSides">
              <wp:wrapPolygon edited="0">
                <wp:start x="0" y="0"/>
                <wp:lineTo x="0" y="21257"/>
                <wp:lineTo x="21430" y="21257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69" w:rsidRPr="0075373B" w:rsidRDefault="00021F69" w:rsidP="002B3137">
      <w:pPr>
        <w:autoSpaceDE w:val="0"/>
        <w:autoSpaceDN w:val="0"/>
        <w:adjustRightInd w:val="0"/>
        <w:rPr>
          <w:vertAlign w:val="superscript"/>
          <w:lang w:val="sr-Latn-RS"/>
        </w:rPr>
      </w:pPr>
    </w:p>
    <w:p w:rsidR="00021F69" w:rsidRPr="0075373B" w:rsidRDefault="00021F69" w:rsidP="002B3137">
      <w:pPr>
        <w:autoSpaceDE w:val="0"/>
        <w:autoSpaceDN w:val="0"/>
        <w:adjustRightInd w:val="0"/>
        <w:rPr>
          <w:vertAlign w:val="superscript"/>
          <w:lang w:val="sr-Latn-RS"/>
        </w:rPr>
      </w:pPr>
    </w:p>
    <w:p w:rsidR="00021F69" w:rsidRPr="0075373B" w:rsidRDefault="00021F69" w:rsidP="002B3137">
      <w:pPr>
        <w:autoSpaceDE w:val="0"/>
        <w:autoSpaceDN w:val="0"/>
        <w:adjustRightInd w:val="0"/>
        <w:rPr>
          <w:vertAlign w:val="superscript"/>
          <w:lang w:val="sr-Latn-RS"/>
        </w:rPr>
      </w:pPr>
    </w:p>
    <w:p w:rsidR="00021F69" w:rsidRPr="0075373B" w:rsidRDefault="00021F69" w:rsidP="002B3137">
      <w:pPr>
        <w:autoSpaceDE w:val="0"/>
        <w:autoSpaceDN w:val="0"/>
        <w:adjustRightInd w:val="0"/>
        <w:rPr>
          <w:vertAlign w:val="superscript"/>
          <w:lang w:val="sr-Latn-RS"/>
        </w:rPr>
      </w:pPr>
    </w:p>
    <w:p w:rsidR="00021F69" w:rsidRPr="0075373B" w:rsidRDefault="00021F69" w:rsidP="002B3137">
      <w:pPr>
        <w:autoSpaceDE w:val="0"/>
        <w:autoSpaceDN w:val="0"/>
        <w:adjustRightInd w:val="0"/>
        <w:rPr>
          <w:vertAlign w:val="superscript"/>
          <w:lang w:val="sr-Latn-RS"/>
        </w:rPr>
      </w:pPr>
    </w:p>
    <w:p w:rsidR="00021F69" w:rsidRPr="0075373B" w:rsidRDefault="00021F69" w:rsidP="002B3137">
      <w:pPr>
        <w:autoSpaceDE w:val="0"/>
        <w:autoSpaceDN w:val="0"/>
        <w:adjustRightInd w:val="0"/>
        <w:rPr>
          <w:lang w:val="sr-Cyrl-RS"/>
        </w:rPr>
      </w:pPr>
      <w:r w:rsidRPr="0075373B">
        <w:rPr>
          <w:lang w:val="sr-Latn-RS"/>
        </w:rPr>
        <w:t xml:space="preserve">12. </w:t>
      </w:r>
      <w:r w:rsidRPr="0075373B">
        <w:rPr>
          <w:lang w:val="sr-Cyrl-RS"/>
        </w:rPr>
        <w:t>На слици је АС</w:t>
      </w:r>
      <w:r w:rsidRPr="0075373B">
        <w:t>||</w:t>
      </w:r>
      <w:r w:rsidRPr="0075373B">
        <w:rPr>
          <w:lang w:val="sr-Latn-RS"/>
        </w:rPr>
        <w:t xml:space="preserve">ED- </w:t>
      </w:r>
      <w:r w:rsidRPr="0075373B">
        <w:rPr>
          <w:lang w:val="sr-Cyrl-RS"/>
        </w:rPr>
        <w:t>Израчунај дужину дужи ЕВ</w:t>
      </w:r>
    </w:p>
    <w:p w:rsidR="00021F69" w:rsidRPr="0075373B" w:rsidRDefault="00021F69" w:rsidP="002B3137">
      <w:pPr>
        <w:autoSpaceDE w:val="0"/>
        <w:autoSpaceDN w:val="0"/>
        <w:adjustRightInd w:val="0"/>
        <w:rPr>
          <w:lang w:val="sr-Cyrl-RS"/>
        </w:rPr>
      </w:pPr>
      <w:r w:rsidRPr="0075373B">
        <w:rPr>
          <w:noProof/>
        </w:rPr>
        <w:drawing>
          <wp:inline distT="0" distB="0" distL="0" distR="0">
            <wp:extent cx="2628900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69" w:rsidRPr="0075373B" w:rsidRDefault="00021F69" w:rsidP="002B3137">
      <w:pPr>
        <w:autoSpaceDE w:val="0"/>
        <w:autoSpaceDN w:val="0"/>
        <w:adjustRightInd w:val="0"/>
        <w:rPr>
          <w:lang w:val="sr-Cyrl-RS"/>
        </w:rPr>
      </w:pPr>
    </w:p>
    <w:p w:rsidR="00021F69" w:rsidRPr="0075373B" w:rsidRDefault="00021F69" w:rsidP="002B3137">
      <w:pPr>
        <w:autoSpaceDE w:val="0"/>
        <w:autoSpaceDN w:val="0"/>
        <w:adjustRightInd w:val="0"/>
        <w:rPr>
          <w:lang w:val="sr-Cyrl-RS"/>
        </w:rPr>
      </w:pPr>
      <w:r w:rsidRPr="0075373B">
        <w:rPr>
          <w:lang w:val="sr-Latn-RS"/>
        </w:rPr>
        <w:t xml:space="preserve">13. </w:t>
      </w:r>
      <w:r w:rsidR="0075373B" w:rsidRPr="0075373B">
        <w:rPr>
          <w:lang w:val="sr-Cyrl-RS"/>
        </w:rPr>
        <w:t>Обим једнакокраког троугла је 40см. Крак троугла је за 2см дужи од основице. Израчунај обим њему сличног троугла чија је основица 18см.</w:t>
      </w:r>
    </w:p>
    <w:p w:rsidR="0075373B" w:rsidRPr="0075373B" w:rsidRDefault="0075373B" w:rsidP="002B3137">
      <w:pPr>
        <w:autoSpaceDE w:val="0"/>
        <w:autoSpaceDN w:val="0"/>
        <w:adjustRightInd w:val="0"/>
        <w:rPr>
          <w:lang w:val="sr-Latn-RS"/>
        </w:rPr>
      </w:pPr>
      <w:r w:rsidRPr="0075373B">
        <w:rPr>
          <w:lang w:val="sr-Cyrl-RS"/>
        </w:rPr>
        <w:t>14. Дуж М</w:t>
      </w:r>
      <w:r w:rsidRPr="0075373B">
        <w:rPr>
          <w:lang w:val="sr-Latn-RS"/>
        </w:rPr>
        <w:t xml:space="preserve">N </w:t>
      </w:r>
      <w:r w:rsidRPr="0075373B">
        <w:rPr>
          <w:lang w:val="sr-Cyrl-RS"/>
        </w:rPr>
        <w:t>је паралелна са дужи АВ. Ако је М</w:t>
      </w:r>
      <w:r w:rsidRPr="0075373B">
        <w:rPr>
          <w:lang w:val="sr-Latn-RS"/>
        </w:rPr>
        <w:t xml:space="preserve">N:AB=2:3, </w:t>
      </w:r>
      <w:r w:rsidRPr="0075373B">
        <w:rPr>
          <w:lang w:val="sr-Cyrl-RS"/>
        </w:rPr>
        <w:t xml:space="preserve">колика је размера </w:t>
      </w:r>
      <w:r w:rsidRPr="0075373B">
        <w:rPr>
          <w:lang w:val="sr-Latn-RS"/>
        </w:rPr>
        <w:t>CM:MA?</w:t>
      </w:r>
    </w:p>
    <w:p w:rsidR="00021F69" w:rsidRPr="0075373B" w:rsidRDefault="0075373B" w:rsidP="002B3137">
      <w:pPr>
        <w:autoSpaceDE w:val="0"/>
        <w:autoSpaceDN w:val="0"/>
        <w:adjustRightInd w:val="0"/>
        <w:rPr>
          <w:lang w:val="sr-Latn-RS"/>
        </w:rPr>
      </w:pPr>
      <w:r w:rsidRPr="0075373B">
        <w:rPr>
          <w:noProof/>
        </w:rPr>
        <w:drawing>
          <wp:inline distT="0" distB="0" distL="0" distR="0">
            <wp:extent cx="2238375" cy="1514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3B" w:rsidRPr="0075373B" w:rsidRDefault="0075373B" w:rsidP="002B3137">
      <w:pPr>
        <w:autoSpaceDE w:val="0"/>
        <w:autoSpaceDN w:val="0"/>
        <w:adjustRightInd w:val="0"/>
        <w:rPr>
          <w:lang w:val="sr-Cyrl-RS"/>
        </w:rPr>
      </w:pPr>
      <w:r w:rsidRPr="0075373B">
        <w:rPr>
          <w:lang w:val="sr-Latn-RS"/>
        </w:rPr>
        <w:t xml:space="preserve">15. </w:t>
      </w:r>
      <w:r w:rsidRPr="0075373B">
        <w:rPr>
          <w:lang w:val="sr-Cyrl-RS"/>
        </w:rPr>
        <w:t>Која од датих тврђења су тачна:</w:t>
      </w:r>
      <w:r w:rsidRPr="0075373B">
        <w:rPr>
          <w:lang w:val="sr-Cyrl-RS"/>
        </w:rPr>
        <w:tab/>
      </w:r>
    </w:p>
    <w:p w:rsidR="0075373B" w:rsidRPr="0075373B" w:rsidRDefault="0075373B" w:rsidP="002B3137">
      <w:pPr>
        <w:autoSpaceDE w:val="0"/>
        <w:autoSpaceDN w:val="0"/>
        <w:adjustRightInd w:val="0"/>
        <w:rPr>
          <w:lang w:val="sr-Cyrl-RS"/>
        </w:rPr>
      </w:pPr>
      <w:r w:rsidRPr="0075373B">
        <w:rPr>
          <w:lang w:val="sr-Cyrl-RS"/>
        </w:rPr>
        <w:tab/>
        <w:t>А. Свака два једнакостранична троугла међусобно су слична</w:t>
      </w:r>
    </w:p>
    <w:p w:rsidR="0075373B" w:rsidRPr="0075373B" w:rsidRDefault="0075373B" w:rsidP="002B3137">
      <w:pPr>
        <w:autoSpaceDE w:val="0"/>
        <w:autoSpaceDN w:val="0"/>
        <w:adjustRightInd w:val="0"/>
        <w:rPr>
          <w:lang w:val="sr-Cyrl-RS"/>
        </w:rPr>
      </w:pPr>
      <w:r w:rsidRPr="0075373B">
        <w:rPr>
          <w:lang w:val="sr-Cyrl-RS"/>
        </w:rPr>
        <w:tab/>
        <w:t>Б.  Свака два слична троугла имају једнаке обиме</w:t>
      </w:r>
    </w:p>
    <w:p w:rsidR="0075373B" w:rsidRPr="0075373B" w:rsidRDefault="0075373B" w:rsidP="002B3137">
      <w:pPr>
        <w:autoSpaceDE w:val="0"/>
        <w:autoSpaceDN w:val="0"/>
        <w:adjustRightInd w:val="0"/>
        <w:rPr>
          <w:lang w:val="sr-Cyrl-RS"/>
        </w:rPr>
      </w:pPr>
      <w:r w:rsidRPr="0075373B">
        <w:rPr>
          <w:lang w:val="sr-Cyrl-RS"/>
        </w:rPr>
        <w:tab/>
        <w:t>В. Два једнакокрака троугла са углом при врху од 360 су слични троуглови</w:t>
      </w:r>
    </w:p>
    <w:p w:rsidR="0075373B" w:rsidRDefault="0075373B" w:rsidP="002B3137">
      <w:pPr>
        <w:autoSpaceDE w:val="0"/>
        <w:autoSpaceDN w:val="0"/>
        <w:adjustRightInd w:val="0"/>
        <w:rPr>
          <w:lang w:val="sr-Cyrl-RS"/>
        </w:rPr>
      </w:pPr>
      <w:r w:rsidRPr="0075373B">
        <w:rPr>
          <w:lang w:val="sr-Cyrl-RS"/>
        </w:rPr>
        <w:tab/>
        <w:t>Г. Сви правоугли троуглови су међусобно слични</w:t>
      </w:r>
    </w:p>
    <w:p w:rsidR="000B64BD" w:rsidRDefault="000B64BD" w:rsidP="002B3137">
      <w:pPr>
        <w:autoSpaceDE w:val="0"/>
        <w:autoSpaceDN w:val="0"/>
        <w:adjustRightInd w:val="0"/>
        <w:rPr>
          <w:lang w:val="sr-Cyrl-RS"/>
        </w:rPr>
      </w:pPr>
    </w:p>
    <w:p w:rsidR="000B64BD" w:rsidRDefault="000B64BD" w:rsidP="002B3137">
      <w:pPr>
        <w:autoSpaceDE w:val="0"/>
        <w:autoSpaceDN w:val="0"/>
        <w:adjustRightInd w:val="0"/>
        <w:rPr>
          <w:lang w:val="sr-Cyrl-RS"/>
        </w:rPr>
      </w:pPr>
    </w:p>
    <w:p w:rsidR="000B64BD" w:rsidRPr="000B64BD" w:rsidRDefault="000B64BD" w:rsidP="002B3137">
      <w:pPr>
        <w:autoSpaceDE w:val="0"/>
        <w:autoSpaceDN w:val="0"/>
        <w:adjustRightInd w:val="0"/>
        <w:rPr>
          <w:i/>
          <w:lang w:val="sr-Cyrl-RS"/>
        </w:rPr>
      </w:pPr>
      <w:r w:rsidRPr="000B64BD">
        <w:rPr>
          <w:i/>
          <w:lang w:val="sr-Cyrl-RS"/>
        </w:rPr>
        <w:t>У обзир долазе и задаци из мале плаве збирке, који су рађени на часовима.</w:t>
      </w:r>
    </w:p>
    <w:p w:rsidR="000B64BD" w:rsidRDefault="000B64BD" w:rsidP="002B3137">
      <w:pPr>
        <w:autoSpaceDE w:val="0"/>
        <w:autoSpaceDN w:val="0"/>
        <w:adjustRightInd w:val="0"/>
        <w:rPr>
          <w:lang w:val="sr-Cyrl-RS"/>
        </w:rPr>
      </w:pPr>
    </w:p>
    <w:p w:rsidR="000B64BD" w:rsidRDefault="000B64BD" w:rsidP="002B3137">
      <w:pPr>
        <w:autoSpaceDE w:val="0"/>
        <w:autoSpaceDN w:val="0"/>
        <w:adjustRightInd w:val="0"/>
        <w:rPr>
          <w:lang w:val="sr-Cyrl-RS"/>
        </w:rPr>
      </w:pPr>
    </w:p>
    <w:p w:rsidR="000B64BD" w:rsidRPr="0075373B" w:rsidRDefault="000B64BD" w:rsidP="002B3137">
      <w:pPr>
        <w:autoSpaceDE w:val="0"/>
        <w:autoSpaceDN w:val="0"/>
        <w:adjustRightInd w:val="0"/>
        <w:rPr>
          <w:lang w:val="sr-Cyrl-RS"/>
        </w:rPr>
      </w:pPr>
    </w:p>
    <w:sectPr w:rsidR="000B64BD" w:rsidRPr="0075373B" w:rsidSect="00D817C2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C2" w:rsidRDefault="00D817C2" w:rsidP="00D817C2">
      <w:r>
        <w:separator/>
      </w:r>
    </w:p>
  </w:endnote>
  <w:endnote w:type="continuationSeparator" w:id="0">
    <w:p w:rsidR="00D817C2" w:rsidRDefault="00D817C2" w:rsidP="00D8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Pro-SemiboldCon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I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BD" w:rsidRPr="000B64BD" w:rsidRDefault="000B64BD">
    <w:pPr>
      <w:pStyle w:val="Footer"/>
      <w:rPr>
        <w:lang w:val="sr-Cyrl-RS"/>
      </w:rPr>
    </w:pPr>
    <w:r>
      <w:rPr>
        <w:lang w:val="sr-Cyrl-RS"/>
      </w:rPr>
      <w:t>Задаци 1-10 преузети из збирке Знам за више за 8.разред; Задаци 11-15 преузети из збирке задатака за припрему завршног испита из математике за школску 2013/14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C2" w:rsidRDefault="00D817C2" w:rsidP="00D817C2">
      <w:r>
        <w:separator/>
      </w:r>
    </w:p>
  </w:footnote>
  <w:footnote w:type="continuationSeparator" w:id="0">
    <w:p w:rsidR="00D817C2" w:rsidRDefault="00D817C2" w:rsidP="00D8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C2" w:rsidRPr="00D817C2" w:rsidRDefault="00D817C2">
    <w:pPr>
      <w:pStyle w:val="Header"/>
      <w:rPr>
        <w:lang w:val="sr-Latn-RS"/>
      </w:rPr>
    </w:pPr>
    <w:r>
      <w:rPr>
        <w:lang w:val="sr-Latn-RS"/>
      </w:rPr>
      <w:t>81 - Priprema za 1. kontrolni zadatak, Sličnost; 2014.15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34E8"/>
    <w:multiLevelType w:val="hybridMultilevel"/>
    <w:tmpl w:val="BAFE1CB2"/>
    <w:lvl w:ilvl="0" w:tplc="8F2CFC10">
      <w:start w:val="1"/>
      <w:numFmt w:val="decimal"/>
      <w:lvlText w:val="%1."/>
      <w:lvlJc w:val="left"/>
      <w:pPr>
        <w:ind w:left="720" w:hanging="360"/>
      </w:pPr>
      <w:rPr>
        <w:rFonts w:ascii="MyriadPro-SemiboldCond" w:hAnsi="MyriadPro-SemiboldCond" w:cs="MyriadPro-SemiboldCond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2"/>
    <w:rsid w:val="00021F69"/>
    <w:rsid w:val="000B64BD"/>
    <w:rsid w:val="001737E3"/>
    <w:rsid w:val="002B3137"/>
    <w:rsid w:val="0075373B"/>
    <w:rsid w:val="00D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5A18-3033-4798-870E-5A7D4CA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C2"/>
  </w:style>
  <w:style w:type="paragraph" w:styleId="Footer">
    <w:name w:val="footer"/>
    <w:basedOn w:val="Normal"/>
    <w:link w:val="FooterChar"/>
    <w:uiPriority w:val="99"/>
    <w:unhideWhenUsed/>
    <w:rsid w:val="00D81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C2"/>
  </w:style>
  <w:style w:type="paragraph" w:styleId="ListParagraph">
    <w:name w:val="List Paragraph"/>
    <w:basedOn w:val="Normal"/>
    <w:uiPriority w:val="34"/>
    <w:qFormat/>
    <w:rsid w:val="00D817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6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2014-09-14T22:41:00Z</dcterms:created>
  <dcterms:modified xsi:type="dcterms:W3CDTF">2014-09-14T23:38:00Z</dcterms:modified>
</cp:coreProperties>
</file>