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04" w:rsidRPr="008A41CC" w:rsidRDefault="00622004" w:rsidP="00622004">
      <w:pPr>
        <w:spacing w:line="360" w:lineRule="auto"/>
        <w:jc w:val="center"/>
        <w:rPr>
          <w:rFonts w:ascii="Times New Roman" w:hAnsi="Times New Roman" w:cs="Times New Roman"/>
          <w:b/>
          <w:bCs/>
          <w:sz w:val="28"/>
          <w:szCs w:val="28"/>
        </w:rPr>
      </w:pPr>
    </w:p>
    <w:p w:rsidR="00622004" w:rsidRPr="008A41CC" w:rsidRDefault="00622004" w:rsidP="00622004">
      <w:pPr>
        <w:spacing w:line="360" w:lineRule="auto"/>
        <w:jc w:val="center"/>
        <w:rPr>
          <w:rFonts w:ascii="Times New Roman" w:hAnsi="Times New Roman" w:cs="Times New Roman"/>
          <w:b/>
          <w:bCs/>
          <w:sz w:val="28"/>
          <w:szCs w:val="28"/>
        </w:rPr>
      </w:pPr>
    </w:p>
    <w:p w:rsidR="003925A6" w:rsidRPr="008A41CC" w:rsidRDefault="00E12E1C" w:rsidP="00622004">
      <w:pPr>
        <w:spacing w:line="360" w:lineRule="auto"/>
        <w:jc w:val="center"/>
        <w:rPr>
          <w:rFonts w:ascii="Times New Roman" w:hAnsi="Times New Roman" w:cs="Times New Roman"/>
          <w:b/>
          <w:bCs/>
          <w:sz w:val="28"/>
          <w:szCs w:val="28"/>
        </w:rPr>
      </w:pPr>
      <w:r>
        <w:rPr>
          <w:rFonts w:ascii="Times New Roman" w:hAnsi="Times New Roman" w:cs="Times New Roman"/>
          <w:b/>
          <w:bCs/>
          <w:noProof/>
          <w:sz w:val="28"/>
          <w:szCs w:val="28"/>
        </w:rPr>
        <w:pict>
          <v:oval id="_x0000_s1026" style="position:absolute;left:0;text-align:left;margin-left:-272.6pt;margin-top:35.85pt;width:726pt;height:705.75pt;z-index:-251657216" fillcolor="#b8cce4 [1300]" stroked="f"/>
        </w:pict>
      </w:r>
      <w:r w:rsidR="00622004" w:rsidRPr="008A41CC">
        <w:rPr>
          <w:rFonts w:ascii="Times New Roman" w:hAnsi="Times New Roman" w:cs="Times New Roman"/>
          <w:b/>
          <w:bCs/>
          <w:sz w:val="28"/>
          <w:szCs w:val="28"/>
        </w:rPr>
        <w:t>АЕРОЗАГАЂЕНОСТ БУЛЕВАРА ДЕСПОТА СТЕФАНА У БЕОГРАДУ</w:t>
      </w:r>
    </w:p>
    <w:p w:rsidR="00622004" w:rsidRPr="008A41CC" w:rsidRDefault="00622004" w:rsidP="00622004">
      <w:pPr>
        <w:spacing w:line="360" w:lineRule="auto"/>
        <w:jc w:val="center"/>
        <w:rPr>
          <w:rFonts w:ascii="Times New Roman" w:hAnsi="Times New Roman" w:cs="Times New Roman"/>
          <w:b/>
          <w:bCs/>
          <w:sz w:val="28"/>
          <w:szCs w:val="28"/>
        </w:rPr>
      </w:pPr>
    </w:p>
    <w:p w:rsidR="00622004" w:rsidRPr="008A41CC" w:rsidRDefault="00622004" w:rsidP="00622004">
      <w:pPr>
        <w:spacing w:line="360" w:lineRule="auto"/>
        <w:jc w:val="center"/>
        <w:rPr>
          <w:rFonts w:ascii="Times New Roman" w:hAnsi="Times New Roman" w:cs="Times New Roman"/>
          <w:b/>
          <w:bCs/>
          <w:sz w:val="28"/>
          <w:szCs w:val="28"/>
        </w:rPr>
      </w:pPr>
      <w:r w:rsidRPr="008A41CC">
        <w:rPr>
          <w:rFonts w:ascii="Times New Roman" w:hAnsi="Times New Roman" w:cs="Times New Roman"/>
          <w:b/>
          <w:bCs/>
          <w:sz w:val="28"/>
          <w:szCs w:val="28"/>
        </w:rPr>
        <w:t>AIR PO</w:t>
      </w:r>
      <w:r w:rsidR="00BF1FE0" w:rsidRPr="008A41CC">
        <w:rPr>
          <w:rFonts w:ascii="Times New Roman" w:hAnsi="Times New Roman" w:cs="Times New Roman"/>
          <w:b/>
          <w:bCs/>
          <w:sz w:val="28"/>
          <w:szCs w:val="28"/>
        </w:rPr>
        <w:t>L</w:t>
      </w:r>
      <w:r w:rsidRPr="008A41CC">
        <w:rPr>
          <w:rFonts w:ascii="Times New Roman" w:hAnsi="Times New Roman" w:cs="Times New Roman"/>
          <w:b/>
          <w:bCs/>
          <w:sz w:val="28"/>
          <w:szCs w:val="28"/>
        </w:rPr>
        <w:t>LUTION OF DESPOT STEFAN STREET IN BELGRADE</w:t>
      </w:r>
    </w:p>
    <w:p w:rsidR="00622004" w:rsidRPr="008A41CC" w:rsidRDefault="00622004" w:rsidP="00622004">
      <w:pPr>
        <w:spacing w:line="360" w:lineRule="auto"/>
        <w:jc w:val="center"/>
        <w:rPr>
          <w:rFonts w:ascii="Times New Roman" w:hAnsi="Times New Roman" w:cs="Times New Roman"/>
          <w:b/>
          <w:bCs/>
          <w:sz w:val="28"/>
          <w:szCs w:val="28"/>
        </w:rPr>
      </w:pPr>
    </w:p>
    <w:p w:rsidR="00622004" w:rsidRPr="008A41CC" w:rsidRDefault="00622004" w:rsidP="00622004">
      <w:pPr>
        <w:spacing w:line="360" w:lineRule="auto"/>
        <w:jc w:val="center"/>
        <w:rPr>
          <w:rFonts w:ascii="Times New Roman" w:hAnsi="Times New Roman" w:cs="Times New Roman"/>
          <w:b/>
          <w:bCs/>
          <w:sz w:val="28"/>
          <w:szCs w:val="28"/>
        </w:rPr>
      </w:pPr>
    </w:p>
    <w:p w:rsidR="00622004" w:rsidRPr="008A41CC" w:rsidRDefault="00622004" w:rsidP="00622004">
      <w:pPr>
        <w:spacing w:line="360" w:lineRule="auto"/>
        <w:jc w:val="center"/>
        <w:rPr>
          <w:rFonts w:ascii="Times New Roman" w:hAnsi="Times New Roman" w:cs="Times New Roman"/>
          <w:b/>
          <w:bCs/>
          <w:sz w:val="28"/>
          <w:szCs w:val="28"/>
        </w:rPr>
      </w:pPr>
    </w:p>
    <w:p w:rsidR="00622004" w:rsidRPr="008A41CC" w:rsidRDefault="00622004" w:rsidP="00622004">
      <w:pPr>
        <w:spacing w:line="360" w:lineRule="auto"/>
        <w:jc w:val="center"/>
        <w:rPr>
          <w:rFonts w:ascii="Times New Roman" w:hAnsi="Times New Roman" w:cs="Times New Roman"/>
          <w:b/>
          <w:bCs/>
          <w:sz w:val="28"/>
          <w:szCs w:val="28"/>
        </w:rPr>
      </w:pPr>
    </w:p>
    <w:p w:rsidR="00622004" w:rsidRPr="008A41CC" w:rsidRDefault="00622004" w:rsidP="00622004">
      <w:pPr>
        <w:spacing w:line="360" w:lineRule="auto"/>
        <w:jc w:val="center"/>
        <w:rPr>
          <w:rFonts w:ascii="Times New Roman" w:hAnsi="Times New Roman" w:cs="Times New Roman"/>
          <w:sz w:val="24"/>
          <w:szCs w:val="24"/>
        </w:rPr>
      </w:pPr>
      <w:r w:rsidRPr="008A41CC">
        <w:rPr>
          <w:rFonts w:ascii="Times New Roman" w:hAnsi="Times New Roman" w:cs="Times New Roman"/>
          <w:sz w:val="24"/>
          <w:szCs w:val="24"/>
        </w:rPr>
        <w:t>Аутор:</w:t>
      </w:r>
    </w:p>
    <w:p w:rsidR="00622004" w:rsidRPr="008A41CC" w:rsidRDefault="00622004" w:rsidP="00622004">
      <w:pPr>
        <w:spacing w:line="360" w:lineRule="auto"/>
        <w:jc w:val="center"/>
        <w:rPr>
          <w:rFonts w:ascii="Times New Roman" w:hAnsi="Times New Roman" w:cs="Times New Roman"/>
          <w:sz w:val="24"/>
          <w:szCs w:val="24"/>
        </w:rPr>
      </w:pPr>
      <w:r w:rsidRPr="008A41CC">
        <w:rPr>
          <w:rFonts w:ascii="Times New Roman" w:hAnsi="Times New Roman" w:cs="Times New Roman"/>
          <w:b/>
          <w:bCs/>
          <w:sz w:val="24"/>
          <w:szCs w:val="24"/>
        </w:rPr>
        <w:t>НЕМАЊА ЦВЕТКОВИЋ</w:t>
      </w:r>
      <w:r w:rsidRPr="008A41CC">
        <w:rPr>
          <w:rFonts w:ascii="Times New Roman" w:hAnsi="Times New Roman" w:cs="Times New Roman"/>
          <w:sz w:val="24"/>
          <w:szCs w:val="24"/>
        </w:rPr>
        <w:t>,</w:t>
      </w:r>
    </w:p>
    <w:p w:rsidR="00622004" w:rsidRPr="008A41CC" w:rsidRDefault="00622004" w:rsidP="00622004">
      <w:pPr>
        <w:spacing w:line="360" w:lineRule="auto"/>
        <w:jc w:val="center"/>
        <w:rPr>
          <w:rFonts w:ascii="Times New Roman" w:hAnsi="Times New Roman" w:cs="Times New Roman"/>
          <w:sz w:val="24"/>
          <w:szCs w:val="24"/>
        </w:rPr>
      </w:pPr>
      <w:r w:rsidRPr="008A41CC">
        <w:rPr>
          <w:rFonts w:ascii="Times New Roman" w:hAnsi="Times New Roman" w:cs="Times New Roman"/>
          <w:sz w:val="24"/>
          <w:szCs w:val="24"/>
        </w:rPr>
        <w:t>II разред, Девета гимназија „Михаило Петровић Алас“, Нови Београд</w:t>
      </w:r>
    </w:p>
    <w:p w:rsidR="00622004" w:rsidRPr="008A41CC" w:rsidRDefault="00622004" w:rsidP="00622004">
      <w:pPr>
        <w:spacing w:line="360" w:lineRule="auto"/>
        <w:jc w:val="center"/>
        <w:rPr>
          <w:rFonts w:ascii="Times New Roman" w:hAnsi="Times New Roman" w:cs="Times New Roman"/>
          <w:sz w:val="24"/>
          <w:szCs w:val="24"/>
        </w:rPr>
      </w:pPr>
    </w:p>
    <w:p w:rsidR="00622004" w:rsidRPr="008A41CC" w:rsidRDefault="00622004" w:rsidP="00622004">
      <w:pPr>
        <w:spacing w:line="360" w:lineRule="auto"/>
        <w:jc w:val="center"/>
        <w:rPr>
          <w:rFonts w:ascii="Times New Roman" w:hAnsi="Times New Roman" w:cs="Times New Roman"/>
          <w:sz w:val="24"/>
          <w:szCs w:val="24"/>
        </w:rPr>
      </w:pPr>
    </w:p>
    <w:p w:rsidR="00622004" w:rsidRPr="008A41CC" w:rsidRDefault="00622004" w:rsidP="00622004">
      <w:pPr>
        <w:spacing w:line="360" w:lineRule="auto"/>
        <w:jc w:val="center"/>
        <w:rPr>
          <w:rFonts w:ascii="Times New Roman" w:hAnsi="Times New Roman" w:cs="Times New Roman"/>
          <w:sz w:val="24"/>
          <w:szCs w:val="24"/>
        </w:rPr>
      </w:pPr>
      <w:r w:rsidRPr="008A41CC">
        <w:rPr>
          <w:rFonts w:ascii="Times New Roman" w:hAnsi="Times New Roman" w:cs="Times New Roman"/>
          <w:sz w:val="24"/>
          <w:szCs w:val="24"/>
        </w:rPr>
        <w:t>Ментор:</w:t>
      </w:r>
    </w:p>
    <w:p w:rsidR="00622004" w:rsidRPr="008A41CC" w:rsidRDefault="00622004" w:rsidP="00622004">
      <w:pPr>
        <w:spacing w:line="360" w:lineRule="auto"/>
        <w:jc w:val="center"/>
        <w:rPr>
          <w:rFonts w:ascii="Times New Roman" w:hAnsi="Times New Roman" w:cs="Times New Roman"/>
          <w:sz w:val="24"/>
          <w:szCs w:val="24"/>
        </w:rPr>
      </w:pPr>
      <w:r w:rsidRPr="008A41CC">
        <w:rPr>
          <w:rFonts w:ascii="Times New Roman" w:hAnsi="Times New Roman" w:cs="Times New Roman"/>
          <w:b/>
          <w:bCs/>
          <w:sz w:val="24"/>
          <w:szCs w:val="24"/>
        </w:rPr>
        <w:t>СНЕЖАНА ЦВЕТИЋ</w:t>
      </w:r>
      <w:r w:rsidRPr="008A41CC">
        <w:rPr>
          <w:rFonts w:ascii="Times New Roman" w:hAnsi="Times New Roman" w:cs="Times New Roman"/>
          <w:sz w:val="24"/>
          <w:szCs w:val="24"/>
        </w:rPr>
        <w:t>,</w:t>
      </w:r>
    </w:p>
    <w:p w:rsidR="00622004" w:rsidRPr="008A41CC" w:rsidRDefault="00622004" w:rsidP="00622004">
      <w:pPr>
        <w:spacing w:line="360" w:lineRule="auto"/>
        <w:jc w:val="center"/>
        <w:rPr>
          <w:rFonts w:ascii="Times New Roman" w:hAnsi="Times New Roman" w:cs="Times New Roman"/>
          <w:sz w:val="24"/>
          <w:szCs w:val="24"/>
        </w:rPr>
      </w:pPr>
      <w:r w:rsidRPr="008A41CC">
        <w:rPr>
          <w:rFonts w:ascii="Times New Roman" w:hAnsi="Times New Roman" w:cs="Times New Roman"/>
          <w:sz w:val="24"/>
          <w:szCs w:val="24"/>
        </w:rPr>
        <w:t>професор географије у Деветој гимназији „Михаило Петровић Алас“</w:t>
      </w:r>
    </w:p>
    <w:p w:rsidR="00622004" w:rsidRPr="008A41CC" w:rsidRDefault="00622004" w:rsidP="00622004">
      <w:pPr>
        <w:spacing w:line="360" w:lineRule="auto"/>
        <w:jc w:val="center"/>
        <w:rPr>
          <w:rFonts w:ascii="Times New Roman" w:hAnsi="Times New Roman" w:cs="Times New Roman"/>
          <w:sz w:val="24"/>
          <w:szCs w:val="24"/>
        </w:rPr>
      </w:pPr>
    </w:p>
    <w:p w:rsidR="00622004" w:rsidRPr="008A41CC" w:rsidRDefault="00622004" w:rsidP="00622004">
      <w:pPr>
        <w:spacing w:line="360" w:lineRule="auto"/>
        <w:jc w:val="center"/>
        <w:rPr>
          <w:rFonts w:ascii="Times New Roman" w:hAnsi="Times New Roman" w:cs="Times New Roman"/>
          <w:sz w:val="24"/>
          <w:szCs w:val="24"/>
        </w:rPr>
      </w:pPr>
      <w:r w:rsidRPr="008A41CC">
        <w:rPr>
          <w:rFonts w:ascii="Times New Roman" w:hAnsi="Times New Roman" w:cs="Times New Roman"/>
          <w:sz w:val="24"/>
          <w:szCs w:val="24"/>
        </w:rPr>
        <w:t>Београд, 2013.</w:t>
      </w:r>
    </w:p>
    <w:p w:rsidR="00436022" w:rsidRPr="005E1F81" w:rsidRDefault="00436022" w:rsidP="00622004">
      <w:pPr>
        <w:spacing w:line="360" w:lineRule="auto"/>
        <w:jc w:val="center"/>
        <w:rPr>
          <w:rFonts w:ascii="Times New Roman" w:hAnsi="Times New Roman" w:cs="Times New Roman"/>
          <w:b/>
          <w:sz w:val="24"/>
          <w:szCs w:val="24"/>
        </w:rPr>
      </w:pPr>
      <w:r w:rsidRPr="005E1F81">
        <w:rPr>
          <w:rFonts w:ascii="Times New Roman" w:hAnsi="Times New Roman" w:cs="Times New Roman"/>
          <w:b/>
          <w:sz w:val="24"/>
          <w:szCs w:val="24"/>
        </w:rPr>
        <w:lastRenderedPageBreak/>
        <w:t>САДРЖАЈ</w:t>
      </w:r>
    </w:p>
    <w:p w:rsidR="00436022" w:rsidRPr="008A41CC" w:rsidRDefault="008A41CC" w:rsidP="005E1F81">
      <w:pPr>
        <w:spacing w:line="360" w:lineRule="auto"/>
        <w:jc w:val="both"/>
        <w:rPr>
          <w:rFonts w:ascii="Times New Roman" w:hAnsi="Times New Roman" w:cs="Times New Roman"/>
          <w:sz w:val="24"/>
          <w:szCs w:val="24"/>
        </w:rPr>
      </w:pPr>
      <w:r>
        <w:rPr>
          <w:rFonts w:ascii="Times New Roman" w:hAnsi="Times New Roman" w:cs="Times New Roman"/>
          <w:sz w:val="24"/>
          <w:szCs w:val="24"/>
        </w:rPr>
        <w:t>Резиме.........................................................................................................................................3</w:t>
      </w:r>
    </w:p>
    <w:p w:rsidR="008A41CC" w:rsidRPr="008A41CC" w:rsidRDefault="008A41CC" w:rsidP="005E1F81">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Увод</w:t>
      </w:r>
      <w:r>
        <w:rPr>
          <w:rFonts w:ascii="Times New Roman" w:hAnsi="Times New Roman" w:cs="Times New Roman"/>
          <w:sz w:val="24"/>
          <w:szCs w:val="24"/>
        </w:rPr>
        <w:t>...</w:t>
      </w:r>
      <w:r>
        <w:rPr>
          <w:rFonts w:ascii="Times New Roman" w:hAnsi="Times New Roman" w:cs="Times New Roman"/>
          <w:sz w:val="24"/>
          <w:szCs w:val="24"/>
        </w:rPr>
        <w:tab/>
        <w:t>.........................................................................................................................................4</w:t>
      </w:r>
    </w:p>
    <w:p w:rsidR="008A41CC" w:rsidRPr="008A41CC" w:rsidRDefault="008A41CC" w:rsidP="00EA14DC">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r>
      <w:r>
        <w:rPr>
          <w:rFonts w:ascii="Times New Roman" w:hAnsi="Times New Roman" w:cs="Times New Roman"/>
          <w:sz w:val="24"/>
          <w:szCs w:val="24"/>
        </w:rPr>
        <w:t>Клима градова..........</w:t>
      </w:r>
      <w:r>
        <w:rPr>
          <w:rFonts w:ascii="Times New Roman" w:hAnsi="Times New Roman" w:cs="Times New Roman"/>
          <w:sz w:val="24"/>
          <w:szCs w:val="24"/>
        </w:rPr>
        <w:tab/>
        <w:t>.....................................................................................................5</w:t>
      </w:r>
    </w:p>
    <w:p w:rsidR="008A41CC" w:rsidRPr="008A41CC" w:rsidRDefault="008A41CC" w:rsidP="005E1F81">
      <w:pPr>
        <w:spacing w:line="360" w:lineRule="auto"/>
        <w:ind w:firstLine="720"/>
        <w:jc w:val="both"/>
        <w:rPr>
          <w:rFonts w:ascii="Times New Roman" w:hAnsi="Times New Roman" w:cs="Times New Roman"/>
          <w:iCs/>
          <w:sz w:val="24"/>
          <w:szCs w:val="24"/>
        </w:rPr>
      </w:pPr>
      <w:r w:rsidRPr="008A41CC">
        <w:rPr>
          <w:rFonts w:ascii="Times New Roman" w:hAnsi="Times New Roman" w:cs="Times New Roman"/>
          <w:iCs/>
          <w:sz w:val="24"/>
          <w:szCs w:val="24"/>
        </w:rPr>
        <w:t>Проблем аерозагађења у Београду</w:t>
      </w:r>
      <w:r w:rsidR="005E1F81">
        <w:rPr>
          <w:rFonts w:ascii="Times New Roman" w:hAnsi="Times New Roman" w:cs="Times New Roman"/>
          <w:iCs/>
          <w:sz w:val="24"/>
          <w:szCs w:val="24"/>
        </w:rPr>
        <w:t>..............................................................................6</w:t>
      </w:r>
    </w:p>
    <w:p w:rsidR="008A41CC" w:rsidRPr="008A41CC" w:rsidRDefault="008A41CC" w:rsidP="005E1F81">
      <w:pPr>
        <w:spacing w:line="360" w:lineRule="auto"/>
        <w:ind w:firstLine="720"/>
        <w:jc w:val="both"/>
        <w:rPr>
          <w:rFonts w:ascii="Times New Roman" w:hAnsi="Times New Roman" w:cs="Times New Roman"/>
          <w:iCs/>
          <w:sz w:val="24"/>
          <w:szCs w:val="24"/>
        </w:rPr>
      </w:pPr>
      <w:r w:rsidRPr="008A41CC">
        <w:rPr>
          <w:rFonts w:ascii="Times New Roman" w:hAnsi="Times New Roman" w:cs="Times New Roman"/>
          <w:iCs/>
          <w:sz w:val="24"/>
          <w:szCs w:val="24"/>
        </w:rPr>
        <w:t>Булевар деспота Стефана</w:t>
      </w:r>
      <w:r w:rsidR="005E1F81">
        <w:rPr>
          <w:rFonts w:ascii="Times New Roman" w:hAnsi="Times New Roman" w:cs="Times New Roman"/>
          <w:iCs/>
          <w:sz w:val="24"/>
          <w:szCs w:val="24"/>
        </w:rPr>
        <w:t>.............................................................................................</w:t>
      </w:r>
      <w:r>
        <w:rPr>
          <w:rFonts w:ascii="Times New Roman" w:hAnsi="Times New Roman" w:cs="Times New Roman"/>
          <w:iCs/>
          <w:sz w:val="24"/>
          <w:szCs w:val="24"/>
        </w:rPr>
        <w:t>9</w:t>
      </w:r>
    </w:p>
    <w:p w:rsidR="008A41CC" w:rsidRPr="008A41CC" w:rsidRDefault="008A41CC" w:rsidP="005E1F81">
      <w:pPr>
        <w:spacing w:line="360" w:lineRule="auto"/>
        <w:ind w:firstLine="720"/>
        <w:jc w:val="both"/>
        <w:rPr>
          <w:rFonts w:ascii="Times New Roman" w:hAnsi="Times New Roman" w:cs="Times New Roman"/>
          <w:sz w:val="24"/>
          <w:szCs w:val="24"/>
        </w:rPr>
      </w:pPr>
      <w:r w:rsidRPr="008A41CC">
        <w:rPr>
          <w:rFonts w:ascii="Times New Roman" w:hAnsi="Times New Roman" w:cs="Times New Roman"/>
          <w:sz w:val="24"/>
          <w:szCs w:val="24"/>
        </w:rPr>
        <w:t>Циљ рада</w:t>
      </w:r>
      <w:r w:rsidR="005E1F81">
        <w:rPr>
          <w:rFonts w:ascii="Times New Roman" w:hAnsi="Times New Roman" w:cs="Times New Roman"/>
          <w:sz w:val="24"/>
          <w:szCs w:val="24"/>
        </w:rPr>
        <w:t>........................................................................................................................9</w:t>
      </w:r>
    </w:p>
    <w:p w:rsidR="008A41CC" w:rsidRPr="008A41CC" w:rsidRDefault="008A41CC" w:rsidP="005E1F81">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Материјал и методе</w:t>
      </w:r>
      <w:r w:rsidR="005E1F81">
        <w:rPr>
          <w:rFonts w:ascii="Times New Roman" w:hAnsi="Times New Roman" w:cs="Times New Roman"/>
          <w:sz w:val="24"/>
          <w:szCs w:val="24"/>
        </w:rPr>
        <w:t>.................................................................................................................10</w:t>
      </w:r>
    </w:p>
    <w:p w:rsidR="008A41CC" w:rsidRPr="008A41CC" w:rsidRDefault="008A41CC" w:rsidP="005E1F81">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Резултати и дискусија</w:t>
      </w:r>
      <w:r w:rsidR="005E1F81">
        <w:rPr>
          <w:rFonts w:ascii="Times New Roman" w:hAnsi="Times New Roman" w:cs="Times New Roman"/>
          <w:sz w:val="24"/>
          <w:szCs w:val="24"/>
        </w:rPr>
        <w:t>.............................................................................................................11</w:t>
      </w:r>
    </w:p>
    <w:p w:rsidR="008A41CC" w:rsidRPr="008A41CC" w:rsidRDefault="008A41CC" w:rsidP="005E1F81">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Закључак</w:t>
      </w:r>
      <w:r w:rsidR="005E1F81">
        <w:rPr>
          <w:rFonts w:ascii="Times New Roman" w:hAnsi="Times New Roman" w:cs="Times New Roman"/>
          <w:sz w:val="24"/>
          <w:szCs w:val="24"/>
        </w:rPr>
        <w:t>..................................................................................................................................13</w:t>
      </w:r>
    </w:p>
    <w:p w:rsidR="00436022" w:rsidRPr="008A41CC" w:rsidRDefault="008A41CC" w:rsidP="005E1F81">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Литература</w:t>
      </w:r>
      <w:r w:rsidR="005E1F81">
        <w:rPr>
          <w:rFonts w:ascii="Times New Roman" w:hAnsi="Times New Roman" w:cs="Times New Roman"/>
          <w:sz w:val="24"/>
          <w:szCs w:val="24"/>
        </w:rPr>
        <w:t>.................................................................................................</w:t>
      </w:r>
      <w:r w:rsidR="00C4175E">
        <w:rPr>
          <w:rFonts w:ascii="Times New Roman" w:hAnsi="Times New Roman" w:cs="Times New Roman"/>
          <w:sz w:val="24"/>
          <w:szCs w:val="24"/>
        </w:rPr>
        <w:t>..............................14</w:t>
      </w:r>
      <w:r w:rsidR="00436022" w:rsidRPr="008A41CC">
        <w:rPr>
          <w:rFonts w:ascii="Times New Roman" w:hAnsi="Times New Roman" w:cs="Times New Roman"/>
          <w:sz w:val="24"/>
          <w:szCs w:val="24"/>
        </w:rPr>
        <w:br w:type="page"/>
      </w:r>
    </w:p>
    <w:p w:rsidR="00622004" w:rsidRPr="008A41CC" w:rsidRDefault="00436022" w:rsidP="00622004">
      <w:pPr>
        <w:spacing w:line="360" w:lineRule="auto"/>
        <w:jc w:val="center"/>
        <w:rPr>
          <w:rFonts w:ascii="Times New Roman" w:hAnsi="Times New Roman" w:cs="Times New Roman"/>
          <w:b/>
          <w:bCs/>
          <w:sz w:val="24"/>
          <w:szCs w:val="24"/>
        </w:rPr>
      </w:pPr>
      <w:r w:rsidRPr="008A41CC">
        <w:rPr>
          <w:rFonts w:ascii="Times New Roman" w:hAnsi="Times New Roman" w:cs="Times New Roman"/>
          <w:b/>
          <w:bCs/>
          <w:sz w:val="24"/>
          <w:szCs w:val="24"/>
        </w:rPr>
        <w:lastRenderedPageBreak/>
        <w:t>РЕЗИМЕ</w:t>
      </w:r>
    </w:p>
    <w:p w:rsidR="00904E25" w:rsidRPr="008A41CC" w:rsidRDefault="00904E25" w:rsidP="00904E25">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 xml:space="preserve">Освајајући нове </w:t>
      </w:r>
      <w:r w:rsidR="00FF4DAB">
        <w:rPr>
          <w:rFonts w:ascii="Times New Roman" w:hAnsi="Times New Roman" w:cs="Times New Roman"/>
          <w:sz w:val="24"/>
          <w:szCs w:val="24"/>
        </w:rPr>
        <w:t>просторе човек мења изглед екос</w:t>
      </w:r>
      <w:r w:rsidRPr="008A41CC">
        <w:rPr>
          <w:rFonts w:ascii="Times New Roman" w:hAnsi="Times New Roman" w:cs="Times New Roman"/>
          <w:sz w:val="24"/>
          <w:szCs w:val="24"/>
        </w:rPr>
        <w:t>истема у ком живи стварајући градове – антропогене екос</w:t>
      </w:r>
      <w:r w:rsidR="00055273" w:rsidRPr="008A41CC">
        <w:rPr>
          <w:rFonts w:ascii="Times New Roman" w:hAnsi="Times New Roman" w:cs="Times New Roman"/>
          <w:sz w:val="24"/>
          <w:szCs w:val="24"/>
        </w:rPr>
        <w:t>истеме са знатно измењеном климo</w:t>
      </w:r>
      <w:r w:rsidRPr="008A41CC">
        <w:rPr>
          <w:rFonts w:ascii="Times New Roman" w:hAnsi="Times New Roman" w:cs="Times New Roman"/>
          <w:sz w:val="24"/>
          <w:szCs w:val="24"/>
        </w:rPr>
        <w:t xml:space="preserve">м у односу на њихову непосредну околину. Због неодговорног понашања, људи све више загађују животну средину, а посебно ваздух. Донете су многобројне конвенције, међу којима је и Кјото протокол, које имају задатак да ограниче емитовање штетних супстанци у ваздух. Аерозагађеност представља стање у коме атмосфера садржи састојке концентрација </w:t>
      </w:r>
      <w:r w:rsidR="00D264E9" w:rsidRPr="008A41CC">
        <w:rPr>
          <w:rFonts w:ascii="Times New Roman" w:hAnsi="Times New Roman" w:cs="Times New Roman"/>
          <w:sz w:val="24"/>
          <w:szCs w:val="24"/>
        </w:rPr>
        <w:t>који штете људском здрављу. Представља један од видова економских губитака, јер утиче на пропадање фасада, возила, кровова, одеће итд. Једна од најзагађенијих београдских улица је Булевар деспота Стефана. Показано је да је квалитет ваздуха у 2013. години побољшан, али недовољно. Како је немогуће елиминисати сва возила која ослобађају високе концентрације загађујућих супстанци, потребно је реаговати на вишем нивоу – изградњом обилазнице око града Београда или метроа.</w:t>
      </w:r>
    </w:p>
    <w:p w:rsidR="00904E25" w:rsidRPr="008A41CC" w:rsidRDefault="00D264E9" w:rsidP="00904E25">
      <w:pPr>
        <w:spacing w:line="360" w:lineRule="auto"/>
        <w:rPr>
          <w:rFonts w:ascii="Times New Roman" w:hAnsi="Times New Roman" w:cs="Times New Roman"/>
          <w:sz w:val="24"/>
          <w:szCs w:val="24"/>
        </w:rPr>
      </w:pPr>
      <w:r w:rsidRPr="008A41CC">
        <w:rPr>
          <w:rFonts w:ascii="Times New Roman" w:hAnsi="Times New Roman" w:cs="Times New Roman"/>
          <w:sz w:val="24"/>
          <w:szCs w:val="24"/>
        </w:rPr>
        <w:t>Кључне речи: аерозагађеност, Булевар деспота Стефана, саобраћај, штетне супстанце</w:t>
      </w:r>
    </w:p>
    <w:p w:rsidR="00E61633" w:rsidRPr="008A41CC" w:rsidRDefault="00E61633" w:rsidP="00622004">
      <w:pPr>
        <w:spacing w:line="360" w:lineRule="auto"/>
        <w:jc w:val="center"/>
        <w:rPr>
          <w:rFonts w:ascii="Times New Roman" w:hAnsi="Times New Roman" w:cs="Times New Roman"/>
          <w:sz w:val="24"/>
          <w:szCs w:val="24"/>
        </w:rPr>
      </w:pPr>
    </w:p>
    <w:p w:rsidR="00436022" w:rsidRPr="008A41CC" w:rsidRDefault="00436022" w:rsidP="00622004">
      <w:pPr>
        <w:spacing w:line="360" w:lineRule="auto"/>
        <w:jc w:val="center"/>
        <w:rPr>
          <w:rFonts w:ascii="Times New Roman" w:hAnsi="Times New Roman" w:cs="Times New Roman"/>
          <w:b/>
          <w:bCs/>
          <w:sz w:val="24"/>
          <w:szCs w:val="24"/>
        </w:rPr>
      </w:pPr>
      <w:r w:rsidRPr="008A41CC">
        <w:rPr>
          <w:rFonts w:ascii="Times New Roman" w:hAnsi="Times New Roman" w:cs="Times New Roman"/>
          <w:b/>
          <w:bCs/>
          <w:sz w:val="24"/>
          <w:szCs w:val="24"/>
        </w:rPr>
        <w:t>SUMMARY</w:t>
      </w:r>
    </w:p>
    <w:p w:rsidR="00436022" w:rsidRPr="008A41CC" w:rsidRDefault="00055273" w:rsidP="00055273">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People change the character of ecosystems they colonize. They build towns – anthropological ecosystem with specific cli</w:t>
      </w:r>
      <w:r w:rsidR="003A0969">
        <w:rPr>
          <w:rFonts w:ascii="Times New Roman" w:hAnsi="Times New Roman" w:cs="Times New Roman"/>
          <w:sz w:val="24"/>
          <w:szCs w:val="24"/>
        </w:rPr>
        <w:t xml:space="preserve">mate. Environment, </w:t>
      </w:r>
      <w:r w:rsidRPr="008A41CC">
        <w:rPr>
          <w:rFonts w:ascii="Times New Roman" w:hAnsi="Times New Roman" w:cs="Times New Roman"/>
          <w:sz w:val="24"/>
          <w:szCs w:val="24"/>
        </w:rPr>
        <w:t>especially</w:t>
      </w:r>
      <w:r w:rsidR="003A0969">
        <w:rPr>
          <w:rFonts w:ascii="Times New Roman" w:hAnsi="Times New Roman" w:cs="Times New Roman"/>
          <w:sz w:val="24"/>
          <w:szCs w:val="24"/>
        </w:rPr>
        <w:t xml:space="preserve"> the air</w:t>
      </w:r>
      <w:r w:rsidRPr="008A41CC">
        <w:rPr>
          <w:rFonts w:ascii="Times New Roman" w:hAnsi="Times New Roman" w:cs="Times New Roman"/>
          <w:sz w:val="24"/>
          <w:szCs w:val="24"/>
        </w:rPr>
        <w:t xml:space="preserve">, is globally changed because of human irresponsibility. </w:t>
      </w:r>
      <w:r w:rsidR="003A0969">
        <w:rPr>
          <w:rFonts w:ascii="Times New Roman" w:hAnsi="Times New Roman" w:cs="Times New Roman"/>
          <w:sz w:val="24"/>
          <w:szCs w:val="24"/>
        </w:rPr>
        <w:t>A lot of conventions, like Ky</w:t>
      </w:r>
      <w:r w:rsidR="00BF1FE0" w:rsidRPr="008A41CC">
        <w:rPr>
          <w:rFonts w:ascii="Times New Roman" w:hAnsi="Times New Roman" w:cs="Times New Roman"/>
          <w:sz w:val="24"/>
          <w:szCs w:val="24"/>
        </w:rPr>
        <w:t>oto protocol, have b</w:t>
      </w:r>
      <w:r w:rsidR="003A0969">
        <w:rPr>
          <w:rFonts w:ascii="Times New Roman" w:hAnsi="Times New Roman" w:cs="Times New Roman"/>
          <w:sz w:val="24"/>
          <w:szCs w:val="24"/>
        </w:rPr>
        <w:t>een published in order to diminish</w:t>
      </w:r>
      <w:r w:rsidR="00BF1FE0" w:rsidRPr="008A41CC">
        <w:rPr>
          <w:rFonts w:ascii="Times New Roman" w:hAnsi="Times New Roman" w:cs="Times New Roman"/>
          <w:sz w:val="24"/>
          <w:szCs w:val="24"/>
        </w:rPr>
        <w:t xml:space="preserve"> the release of toxic substances in</w:t>
      </w:r>
      <w:r w:rsidR="003A0969">
        <w:rPr>
          <w:rFonts w:ascii="Times New Roman" w:hAnsi="Times New Roman" w:cs="Times New Roman"/>
          <w:sz w:val="24"/>
          <w:szCs w:val="24"/>
        </w:rPr>
        <w:t>to the</w:t>
      </w:r>
      <w:r w:rsidR="00BF1FE0" w:rsidRPr="008A41CC">
        <w:rPr>
          <w:rFonts w:ascii="Times New Roman" w:hAnsi="Times New Roman" w:cs="Times New Roman"/>
          <w:sz w:val="24"/>
          <w:szCs w:val="24"/>
        </w:rPr>
        <w:t xml:space="preserve"> a</w:t>
      </w:r>
      <w:r w:rsidR="00E61633" w:rsidRPr="008A41CC">
        <w:rPr>
          <w:rFonts w:ascii="Times New Roman" w:hAnsi="Times New Roman" w:cs="Times New Roman"/>
          <w:sz w:val="24"/>
          <w:szCs w:val="24"/>
        </w:rPr>
        <w:t>tmosphere</w:t>
      </w:r>
      <w:r w:rsidR="003A0969">
        <w:rPr>
          <w:rFonts w:ascii="Times New Roman" w:hAnsi="Times New Roman" w:cs="Times New Roman"/>
          <w:sz w:val="24"/>
          <w:szCs w:val="24"/>
        </w:rPr>
        <w:t>. The a</w:t>
      </w:r>
      <w:r w:rsidR="00BF1FE0" w:rsidRPr="008A41CC">
        <w:rPr>
          <w:rFonts w:ascii="Times New Roman" w:hAnsi="Times New Roman" w:cs="Times New Roman"/>
          <w:sz w:val="24"/>
          <w:szCs w:val="24"/>
        </w:rPr>
        <w:t>ir is polluted when concentration of</w:t>
      </w:r>
      <w:r w:rsidR="003A0969">
        <w:rPr>
          <w:rFonts w:ascii="Times New Roman" w:hAnsi="Times New Roman" w:cs="Times New Roman"/>
          <w:sz w:val="24"/>
          <w:szCs w:val="24"/>
        </w:rPr>
        <w:t xml:space="preserve"> harmful</w:t>
      </w:r>
      <w:r w:rsidR="00BF1FE0" w:rsidRPr="008A41CC">
        <w:rPr>
          <w:rFonts w:ascii="Times New Roman" w:hAnsi="Times New Roman" w:cs="Times New Roman"/>
          <w:sz w:val="24"/>
          <w:szCs w:val="24"/>
        </w:rPr>
        <w:t xml:space="preserve"> substances is higher than </w:t>
      </w:r>
      <w:r w:rsidR="003A0969">
        <w:rPr>
          <w:rFonts w:ascii="Times New Roman" w:hAnsi="Times New Roman" w:cs="Times New Roman"/>
          <w:sz w:val="24"/>
          <w:szCs w:val="24"/>
        </w:rPr>
        <w:t xml:space="preserve">allowed. That is an example </w:t>
      </w:r>
      <w:r w:rsidR="007A289A" w:rsidRPr="008A41CC">
        <w:rPr>
          <w:rFonts w:ascii="Times New Roman" w:hAnsi="Times New Roman" w:cs="Times New Roman"/>
          <w:sz w:val="24"/>
          <w:szCs w:val="24"/>
        </w:rPr>
        <w:t>of pure economic deficit</w:t>
      </w:r>
      <w:r w:rsidR="003A0969">
        <w:rPr>
          <w:rFonts w:ascii="Times New Roman" w:hAnsi="Times New Roman" w:cs="Times New Roman"/>
          <w:sz w:val="24"/>
          <w:szCs w:val="24"/>
        </w:rPr>
        <w:t>, because it causes</w:t>
      </w:r>
      <w:r w:rsidR="007A289A" w:rsidRPr="008A41CC">
        <w:rPr>
          <w:rFonts w:ascii="Times New Roman" w:hAnsi="Times New Roman" w:cs="Times New Roman"/>
          <w:sz w:val="24"/>
          <w:szCs w:val="24"/>
        </w:rPr>
        <w:t xml:space="preserve"> façade, vehicle, roof, clothes defragment</w:t>
      </w:r>
      <w:r w:rsidR="003A0969">
        <w:rPr>
          <w:rFonts w:ascii="Times New Roman" w:hAnsi="Times New Roman" w:cs="Times New Roman"/>
          <w:sz w:val="24"/>
          <w:szCs w:val="24"/>
        </w:rPr>
        <w:t>ation and decay. One of the streets where the air is</w:t>
      </w:r>
      <w:r w:rsidR="007A289A" w:rsidRPr="008A41CC">
        <w:rPr>
          <w:rFonts w:ascii="Times New Roman" w:hAnsi="Times New Roman" w:cs="Times New Roman"/>
          <w:sz w:val="24"/>
          <w:szCs w:val="24"/>
        </w:rPr>
        <w:t xml:space="preserve"> most polluted</w:t>
      </w:r>
      <w:r w:rsidR="003A0969">
        <w:rPr>
          <w:rFonts w:ascii="Times New Roman" w:hAnsi="Times New Roman" w:cs="Times New Roman"/>
          <w:sz w:val="24"/>
          <w:szCs w:val="24"/>
        </w:rPr>
        <w:t xml:space="preserve"> air is Bulevar despota Stefana</w:t>
      </w:r>
      <w:r w:rsidR="007A289A" w:rsidRPr="008A41CC">
        <w:rPr>
          <w:rFonts w:ascii="Times New Roman" w:hAnsi="Times New Roman" w:cs="Times New Roman"/>
          <w:sz w:val="24"/>
          <w:szCs w:val="24"/>
        </w:rPr>
        <w:t>. In 2013</w:t>
      </w:r>
      <w:r w:rsidR="003A0969">
        <w:rPr>
          <w:rFonts w:ascii="Times New Roman" w:hAnsi="Times New Roman" w:cs="Times New Roman"/>
          <w:sz w:val="24"/>
          <w:szCs w:val="24"/>
        </w:rPr>
        <w:t>,</w:t>
      </w:r>
      <w:r w:rsidR="007A289A" w:rsidRPr="008A41CC">
        <w:rPr>
          <w:rFonts w:ascii="Times New Roman" w:hAnsi="Times New Roman" w:cs="Times New Roman"/>
          <w:sz w:val="24"/>
          <w:szCs w:val="24"/>
        </w:rPr>
        <w:t xml:space="preserve"> </w:t>
      </w:r>
      <w:r w:rsidR="003A0969">
        <w:rPr>
          <w:rFonts w:ascii="Times New Roman" w:hAnsi="Times New Roman" w:cs="Times New Roman"/>
          <w:sz w:val="24"/>
          <w:szCs w:val="24"/>
        </w:rPr>
        <w:t>the air quality has</w:t>
      </w:r>
      <w:r w:rsidR="007A289A" w:rsidRPr="008A41CC">
        <w:rPr>
          <w:rFonts w:ascii="Times New Roman" w:hAnsi="Times New Roman" w:cs="Times New Roman"/>
          <w:sz w:val="24"/>
          <w:szCs w:val="24"/>
        </w:rPr>
        <w:t xml:space="preserve"> imp</w:t>
      </w:r>
      <w:r w:rsidR="003A0969">
        <w:rPr>
          <w:rFonts w:ascii="Times New Roman" w:hAnsi="Times New Roman" w:cs="Times New Roman"/>
          <w:sz w:val="24"/>
          <w:szCs w:val="24"/>
        </w:rPr>
        <w:t>roved, but</w:t>
      </w:r>
      <w:r w:rsidR="007A289A" w:rsidRPr="008A41CC">
        <w:rPr>
          <w:rFonts w:ascii="Times New Roman" w:hAnsi="Times New Roman" w:cs="Times New Roman"/>
          <w:sz w:val="24"/>
          <w:szCs w:val="24"/>
        </w:rPr>
        <w:t xml:space="preserve"> not enough. Elimination of all vehicles which produces high concentration of toxic substances is not possible, so creating </w:t>
      </w:r>
      <w:r w:rsidR="003A0969">
        <w:rPr>
          <w:rFonts w:ascii="Times New Roman" w:hAnsi="Times New Roman" w:cs="Times New Roman"/>
          <w:sz w:val="24"/>
          <w:szCs w:val="24"/>
        </w:rPr>
        <w:t xml:space="preserve">a </w:t>
      </w:r>
      <w:r w:rsidR="007A289A" w:rsidRPr="008A41CC">
        <w:rPr>
          <w:rFonts w:ascii="Times New Roman" w:hAnsi="Times New Roman" w:cs="Times New Roman"/>
          <w:sz w:val="24"/>
          <w:szCs w:val="24"/>
        </w:rPr>
        <w:t>round-about or subway in Belgrade would be the best solution.</w:t>
      </w:r>
    </w:p>
    <w:p w:rsidR="007A289A" w:rsidRPr="008A41CC" w:rsidRDefault="00E61633" w:rsidP="00055273">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Key words: air polluti</w:t>
      </w:r>
      <w:r w:rsidR="003A0969">
        <w:rPr>
          <w:rFonts w:ascii="Times New Roman" w:hAnsi="Times New Roman" w:cs="Times New Roman"/>
          <w:sz w:val="24"/>
          <w:szCs w:val="24"/>
        </w:rPr>
        <w:t>on, Bulevar despota Stefana</w:t>
      </w:r>
      <w:r w:rsidRPr="008A41CC">
        <w:rPr>
          <w:rFonts w:ascii="Times New Roman" w:hAnsi="Times New Roman" w:cs="Times New Roman"/>
          <w:sz w:val="24"/>
          <w:szCs w:val="24"/>
        </w:rPr>
        <w:t>, traffic, toxic substances</w:t>
      </w:r>
    </w:p>
    <w:p w:rsidR="00436022" w:rsidRPr="008A41CC" w:rsidRDefault="00436022">
      <w:pPr>
        <w:rPr>
          <w:rFonts w:ascii="Times New Roman" w:hAnsi="Times New Roman" w:cs="Times New Roman"/>
          <w:sz w:val="24"/>
          <w:szCs w:val="24"/>
        </w:rPr>
      </w:pPr>
      <w:r w:rsidRPr="008A41CC">
        <w:rPr>
          <w:rFonts w:ascii="Times New Roman" w:hAnsi="Times New Roman" w:cs="Times New Roman"/>
          <w:sz w:val="24"/>
          <w:szCs w:val="24"/>
        </w:rPr>
        <w:br w:type="page"/>
      </w:r>
    </w:p>
    <w:p w:rsidR="00436022" w:rsidRPr="008A41CC" w:rsidRDefault="00436022" w:rsidP="00622004">
      <w:pPr>
        <w:spacing w:line="360" w:lineRule="auto"/>
        <w:jc w:val="center"/>
        <w:rPr>
          <w:rFonts w:ascii="Times New Roman" w:hAnsi="Times New Roman" w:cs="Times New Roman"/>
          <w:b/>
          <w:bCs/>
          <w:sz w:val="24"/>
          <w:szCs w:val="24"/>
        </w:rPr>
      </w:pPr>
      <w:r w:rsidRPr="008A41CC">
        <w:rPr>
          <w:rFonts w:ascii="Times New Roman" w:hAnsi="Times New Roman" w:cs="Times New Roman"/>
          <w:b/>
          <w:bCs/>
          <w:sz w:val="24"/>
          <w:szCs w:val="24"/>
        </w:rPr>
        <w:lastRenderedPageBreak/>
        <w:t>УВОД</w:t>
      </w:r>
    </w:p>
    <w:p w:rsidR="0072138B" w:rsidRPr="008A41CC" w:rsidRDefault="00436022" w:rsidP="00436022">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r>
    </w:p>
    <w:p w:rsidR="00436022" w:rsidRPr="008A41CC" w:rsidRDefault="00436022" w:rsidP="00171DA5">
      <w:pPr>
        <w:spacing w:line="360" w:lineRule="auto"/>
        <w:ind w:firstLine="720"/>
        <w:jc w:val="both"/>
        <w:rPr>
          <w:rFonts w:ascii="Times New Roman" w:hAnsi="Times New Roman" w:cs="Times New Roman"/>
          <w:sz w:val="24"/>
          <w:szCs w:val="24"/>
        </w:rPr>
      </w:pPr>
      <w:r w:rsidRPr="008A41CC">
        <w:rPr>
          <w:rFonts w:ascii="Times New Roman" w:hAnsi="Times New Roman" w:cs="Times New Roman"/>
          <w:sz w:val="24"/>
          <w:szCs w:val="24"/>
        </w:rPr>
        <w:t xml:space="preserve">Атмосферски ваздух је механичка смеша гасова који су заступљени у сталним </w:t>
      </w:r>
      <w:r w:rsidR="00B10CE7" w:rsidRPr="008A41CC">
        <w:rPr>
          <w:rFonts w:ascii="Times New Roman" w:hAnsi="Times New Roman" w:cs="Times New Roman"/>
          <w:sz w:val="24"/>
          <w:szCs w:val="24"/>
        </w:rPr>
        <w:t>међусобним сразмерама и различитих примеса у променљивим количинама. Ваздух без примеса, у који спада и водена пара, назива се суви ваздух, а његови стални састојци дати су у Табели 1.</w:t>
      </w:r>
      <w:r w:rsidR="008A41CC" w:rsidRPr="008A41CC">
        <w:rPr>
          <w:rFonts w:ascii="Times New Roman" w:hAnsi="Times New Roman" w:cs="Times New Roman"/>
          <w:sz w:val="24"/>
          <w:szCs w:val="24"/>
        </w:rPr>
        <w:t xml:space="preserve"> </w:t>
      </w:r>
      <w:r w:rsidR="001F1E2E" w:rsidRPr="008A41CC">
        <w:rPr>
          <w:rFonts w:ascii="Times New Roman" w:hAnsi="Times New Roman" w:cs="Times New Roman"/>
          <w:sz w:val="24"/>
          <w:szCs w:val="24"/>
        </w:rPr>
        <w:t>(1)</w:t>
      </w:r>
    </w:p>
    <w:p w:rsidR="0072138B" w:rsidRPr="008A41CC" w:rsidRDefault="0072138B" w:rsidP="00171DA5">
      <w:pPr>
        <w:spacing w:line="360" w:lineRule="auto"/>
        <w:ind w:firstLine="720"/>
        <w:jc w:val="both"/>
        <w:rPr>
          <w:rFonts w:ascii="Times New Roman" w:hAnsi="Times New Roman" w:cs="Times New Roman"/>
          <w:sz w:val="24"/>
          <w:szCs w:val="24"/>
        </w:rPr>
      </w:pPr>
    </w:p>
    <w:p w:rsidR="00B10CE7" w:rsidRPr="008A41CC" w:rsidRDefault="00B10CE7" w:rsidP="00B10CE7">
      <w:pPr>
        <w:spacing w:line="360" w:lineRule="auto"/>
        <w:jc w:val="center"/>
        <w:rPr>
          <w:rFonts w:ascii="Times New Roman" w:hAnsi="Times New Roman" w:cs="Times New Roman"/>
          <w:i/>
          <w:iCs/>
          <w:sz w:val="20"/>
          <w:szCs w:val="20"/>
        </w:rPr>
      </w:pPr>
      <w:r w:rsidRPr="008A41CC">
        <w:rPr>
          <w:rFonts w:ascii="Times New Roman" w:hAnsi="Times New Roman" w:cs="Times New Roman"/>
          <w:i/>
          <w:iCs/>
          <w:sz w:val="20"/>
          <w:szCs w:val="20"/>
        </w:rPr>
        <w:t>Табела 1 – Просечан састав сувог ваздуха у процентима запремине</w:t>
      </w:r>
    </w:p>
    <w:tbl>
      <w:tblPr>
        <w:tblStyle w:val="TableGrid"/>
        <w:tblW w:w="0" w:type="auto"/>
        <w:jc w:val="center"/>
        <w:tblLook w:val="04A0"/>
      </w:tblPr>
      <w:tblGrid>
        <w:gridCol w:w="2263"/>
        <w:gridCol w:w="1132"/>
        <w:gridCol w:w="2688"/>
        <w:gridCol w:w="1132"/>
      </w:tblGrid>
      <w:tr w:rsidR="00B10CE7" w:rsidRPr="008A41CC" w:rsidTr="003A374E">
        <w:trPr>
          <w:trHeight w:val="33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Азот (N</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78,084</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Водоник (H</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5,00 ∙ 10</w:t>
            </w:r>
            <w:r w:rsidRPr="008A41CC">
              <w:rPr>
                <w:rFonts w:ascii="Times New Roman" w:hAnsi="Times New Roman" w:cs="Times New Roman"/>
                <w:sz w:val="20"/>
                <w:szCs w:val="20"/>
                <w:vertAlign w:val="superscript"/>
              </w:rPr>
              <w:t>-5</w:t>
            </w:r>
          </w:p>
        </w:tc>
      </w:tr>
      <w:tr w:rsidR="00B10CE7" w:rsidRPr="008A41CC" w:rsidTr="003A374E">
        <w:trPr>
          <w:trHeight w:val="33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Кисеоник (O</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20,946</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Азот – субоксид (N</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O)</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5,00 ∙ 10</w:t>
            </w:r>
            <w:r w:rsidRPr="008A41CC">
              <w:rPr>
                <w:rFonts w:ascii="Times New Roman" w:hAnsi="Times New Roman" w:cs="Times New Roman"/>
                <w:sz w:val="20"/>
                <w:szCs w:val="20"/>
                <w:vertAlign w:val="superscript"/>
              </w:rPr>
              <w:t>-5</w:t>
            </w:r>
          </w:p>
        </w:tc>
      </w:tr>
      <w:tr w:rsidR="00B10CE7" w:rsidRPr="008A41CC" w:rsidTr="003A374E">
        <w:trPr>
          <w:trHeight w:val="33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Аргон (Ar)</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0,934</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Ксенон (Xe)</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8,70 ∙ 10</w:t>
            </w:r>
            <w:r w:rsidRPr="008A41CC">
              <w:rPr>
                <w:rFonts w:ascii="Times New Roman" w:hAnsi="Times New Roman" w:cs="Times New Roman"/>
                <w:sz w:val="20"/>
                <w:szCs w:val="20"/>
                <w:vertAlign w:val="superscript"/>
              </w:rPr>
              <w:t>-6</w:t>
            </w:r>
          </w:p>
        </w:tc>
      </w:tr>
      <w:tr w:rsidR="00B10CE7" w:rsidRPr="008A41CC" w:rsidTr="003A374E">
        <w:trPr>
          <w:trHeight w:val="33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Угљен – диоксид (CO</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0,033</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Озон (O</w:t>
            </w:r>
            <w:r w:rsidRPr="008A41CC">
              <w:rPr>
                <w:rFonts w:ascii="Times New Roman" w:hAnsi="Times New Roman" w:cs="Times New Roman"/>
                <w:sz w:val="20"/>
                <w:szCs w:val="20"/>
                <w:vertAlign w:val="subscript"/>
              </w:rPr>
              <w:t>3</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1,00 ∙ 10</w:t>
            </w:r>
            <w:r w:rsidRPr="008A41CC">
              <w:rPr>
                <w:rFonts w:ascii="Times New Roman" w:hAnsi="Times New Roman" w:cs="Times New Roman"/>
                <w:sz w:val="20"/>
                <w:szCs w:val="20"/>
                <w:vertAlign w:val="superscript"/>
              </w:rPr>
              <w:t>-6</w:t>
            </w:r>
          </w:p>
        </w:tc>
      </w:tr>
      <w:tr w:rsidR="00B10CE7" w:rsidRPr="008A41CC" w:rsidTr="003A374E">
        <w:trPr>
          <w:trHeight w:val="33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Неон (Ne)</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vertAlign w:val="superscript"/>
              </w:rPr>
            </w:pPr>
            <w:r w:rsidRPr="008A41CC">
              <w:rPr>
                <w:rFonts w:ascii="Times New Roman" w:hAnsi="Times New Roman" w:cs="Times New Roman"/>
                <w:sz w:val="20"/>
                <w:szCs w:val="20"/>
              </w:rPr>
              <w:t>1,80 ∙ 10</w:t>
            </w:r>
            <w:r w:rsidRPr="008A41CC">
              <w:rPr>
                <w:rFonts w:ascii="Times New Roman" w:hAnsi="Times New Roman" w:cs="Times New Roman"/>
                <w:sz w:val="20"/>
                <w:szCs w:val="20"/>
                <w:vertAlign w:val="superscript"/>
              </w:rPr>
              <w:t>-3</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Водоник – пероксид (H</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O</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1,00 ∙ 10</w:t>
            </w:r>
            <w:r w:rsidRPr="008A41CC">
              <w:rPr>
                <w:rFonts w:ascii="Times New Roman" w:hAnsi="Times New Roman" w:cs="Times New Roman"/>
                <w:sz w:val="20"/>
                <w:szCs w:val="20"/>
                <w:vertAlign w:val="superscript"/>
              </w:rPr>
              <w:t>-7</w:t>
            </w:r>
          </w:p>
        </w:tc>
      </w:tr>
      <w:tr w:rsidR="00B10CE7" w:rsidRPr="008A41CC" w:rsidTr="003A374E">
        <w:trPr>
          <w:trHeight w:val="33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Хелијум (He)</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vertAlign w:val="superscript"/>
              </w:rPr>
            </w:pPr>
            <w:r w:rsidRPr="008A41CC">
              <w:rPr>
                <w:rFonts w:ascii="Times New Roman" w:hAnsi="Times New Roman" w:cs="Times New Roman"/>
                <w:sz w:val="20"/>
                <w:szCs w:val="20"/>
              </w:rPr>
              <w:t>5,24 ∙ 10</w:t>
            </w:r>
            <w:r w:rsidRPr="008A41CC">
              <w:rPr>
                <w:rFonts w:ascii="Times New Roman" w:hAnsi="Times New Roman" w:cs="Times New Roman"/>
                <w:sz w:val="20"/>
                <w:szCs w:val="20"/>
                <w:vertAlign w:val="superscript"/>
              </w:rPr>
              <w:t>-4</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Амонијак (NH</w:t>
            </w:r>
            <w:r w:rsidRPr="008A41CC">
              <w:rPr>
                <w:rFonts w:ascii="Times New Roman" w:hAnsi="Times New Roman" w:cs="Times New Roman"/>
                <w:sz w:val="20"/>
                <w:szCs w:val="20"/>
                <w:vertAlign w:val="subscript"/>
              </w:rPr>
              <w:t>3</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1,00 ∙ 10</w:t>
            </w:r>
            <w:r w:rsidRPr="008A41CC">
              <w:rPr>
                <w:rFonts w:ascii="Times New Roman" w:hAnsi="Times New Roman" w:cs="Times New Roman"/>
                <w:sz w:val="20"/>
                <w:szCs w:val="20"/>
                <w:vertAlign w:val="superscript"/>
              </w:rPr>
              <w:t>-7</w:t>
            </w:r>
          </w:p>
        </w:tc>
      </w:tr>
      <w:tr w:rsidR="00B10CE7" w:rsidRPr="008A41CC" w:rsidTr="003A374E">
        <w:trPr>
          <w:trHeight w:val="33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Метан (CH</w:t>
            </w:r>
            <w:r w:rsidRPr="008A41CC">
              <w:rPr>
                <w:rFonts w:ascii="Times New Roman" w:hAnsi="Times New Roman" w:cs="Times New Roman"/>
                <w:sz w:val="20"/>
                <w:szCs w:val="20"/>
                <w:vertAlign w:val="subscript"/>
              </w:rPr>
              <w:t>4</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2,00 ∙ 10</w:t>
            </w:r>
            <w:r w:rsidRPr="008A41CC">
              <w:rPr>
                <w:rFonts w:ascii="Times New Roman" w:hAnsi="Times New Roman" w:cs="Times New Roman"/>
                <w:sz w:val="20"/>
                <w:szCs w:val="20"/>
                <w:vertAlign w:val="superscript"/>
              </w:rPr>
              <w:t>-4</w:t>
            </w:r>
            <w:r w:rsidRPr="008A41CC">
              <w:rPr>
                <w:rFonts w:ascii="Times New Roman" w:hAnsi="Times New Roman" w:cs="Times New Roman"/>
                <w:sz w:val="20"/>
                <w:szCs w:val="20"/>
              </w:rPr>
              <w:t xml:space="preserve"> </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Јод (I</w:t>
            </w:r>
            <w:r w:rsidRPr="008A41CC">
              <w:rPr>
                <w:rFonts w:ascii="Times New Roman" w:hAnsi="Times New Roman" w:cs="Times New Roman"/>
                <w:sz w:val="20"/>
                <w:szCs w:val="20"/>
                <w:vertAlign w:val="subscript"/>
              </w:rPr>
              <w:t>2</w:t>
            </w:r>
            <w:r w:rsidRPr="008A41CC">
              <w:rPr>
                <w:rFonts w:ascii="Times New Roman" w:hAnsi="Times New Roman" w:cs="Times New Roman"/>
                <w:sz w:val="20"/>
                <w:szCs w:val="20"/>
              </w:rPr>
              <w:t>)</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3,50 ∙ 10</w:t>
            </w:r>
            <w:r w:rsidRPr="008A41CC">
              <w:rPr>
                <w:rFonts w:ascii="Times New Roman" w:hAnsi="Times New Roman" w:cs="Times New Roman"/>
                <w:sz w:val="20"/>
                <w:szCs w:val="20"/>
                <w:vertAlign w:val="superscript"/>
              </w:rPr>
              <w:t>-9</w:t>
            </w:r>
          </w:p>
        </w:tc>
      </w:tr>
      <w:tr w:rsidR="00B10CE7" w:rsidRPr="008A41CC" w:rsidTr="003A374E">
        <w:trPr>
          <w:trHeight w:val="351"/>
          <w:jc w:val="center"/>
        </w:trPr>
        <w:tc>
          <w:tcPr>
            <w:tcW w:w="2263"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Криптон (Kr)</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1,14 ∙ 10</w:t>
            </w:r>
            <w:r w:rsidRPr="008A41CC">
              <w:rPr>
                <w:rFonts w:ascii="Times New Roman" w:hAnsi="Times New Roman" w:cs="Times New Roman"/>
                <w:sz w:val="20"/>
                <w:szCs w:val="20"/>
                <w:vertAlign w:val="superscript"/>
              </w:rPr>
              <w:t>-4</w:t>
            </w:r>
          </w:p>
        </w:tc>
        <w:tc>
          <w:tcPr>
            <w:tcW w:w="2688" w:type="dxa"/>
            <w:shd w:val="clear" w:color="auto" w:fill="DBE5F1" w:themeFill="accent1" w:themeFillTint="33"/>
            <w:vAlign w:val="center"/>
          </w:tcPr>
          <w:p w:rsidR="00B10CE7" w:rsidRPr="008A41CC" w:rsidRDefault="00B10CE7"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Радон (Rn)</w:t>
            </w:r>
          </w:p>
        </w:tc>
        <w:tc>
          <w:tcPr>
            <w:tcW w:w="1132" w:type="dxa"/>
            <w:shd w:val="clear" w:color="auto" w:fill="B8CCE4" w:themeFill="accent1" w:themeFillTint="66"/>
            <w:vAlign w:val="center"/>
          </w:tcPr>
          <w:p w:rsidR="00B10CE7" w:rsidRPr="008A41CC" w:rsidRDefault="00907FB4" w:rsidP="003A374E">
            <w:pPr>
              <w:pStyle w:val="NoSpacing"/>
              <w:rPr>
                <w:rFonts w:ascii="Times New Roman" w:hAnsi="Times New Roman" w:cs="Times New Roman"/>
                <w:sz w:val="20"/>
                <w:szCs w:val="20"/>
              </w:rPr>
            </w:pPr>
            <w:r w:rsidRPr="008A41CC">
              <w:rPr>
                <w:rFonts w:ascii="Times New Roman" w:hAnsi="Times New Roman" w:cs="Times New Roman"/>
                <w:sz w:val="20"/>
                <w:szCs w:val="20"/>
              </w:rPr>
              <w:t>6,00 ∙ 10</w:t>
            </w:r>
            <w:r w:rsidRPr="008A41CC">
              <w:rPr>
                <w:rFonts w:ascii="Times New Roman" w:hAnsi="Times New Roman" w:cs="Times New Roman"/>
                <w:sz w:val="20"/>
                <w:szCs w:val="20"/>
                <w:vertAlign w:val="superscript"/>
              </w:rPr>
              <w:t>-18</w:t>
            </w:r>
          </w:p>
        </w:tc>
      </w:tr>
    </w:tbl>
    <w:p w:rsidR="0072138B" w:rsidRPr="008A41CC" w:rsidRDefault="0072138B" w:rsidP="00907FB4">
      <w:pPr>
        <w:spacing w:line="360" w:lineRule="auto"/>
        <w:jc w:val="both"/>
        <w:rPr>
          <w:rFonts w:ascii="Times New Roman" w:hAnsi="Times New Roman" w:cs="Times New Roman"/>
          <w:sz w:val="24"/>
          <w:szCs w:val="24"/>
        </w:rPr>
      </w:pPr>
    </w:p>
    <w:p w:rsidR="00B10CE7" w:rsidRPr="008A41CC" w:rsidRDefault="00907FB4" w:rsidP="00907FB4">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На основу Табеле 1 уочава се да азот и кисеоник чине 99% запремине атмосферских гасова у сувом ваздуху. У релативно већим количинама има још аргона и угљен – диоксида. По тежини азот сачињава 75,6% ваздуха, кисеоник 23,1%, аргон 1,3% и угљен – диоксид 0,05% ваздуха</w:t>
      </w:r>
      <w:r w:rsidR="008A41CC" w:rsidRPr="008A41CC">
        <w:rPr>
          <w:rFonts w:ascii="Times New Roman" w:hAnsi="Times New Roman" w:cs="Times New Roman"/>
          <w:sz w:val="24"/>
          <w:szCs w:val="24"/>
        </w:rPr>
        <w:t xml:space="preserve">. </w:t>
      </w:r>
      <w:r w:rsidR="001F1E2E" w:rsidRPr="008A41CC">
        <w:rPr>
          <w:rFonts w:ascii="Times New Roman" w:hAnsi="Times New Roman" w:cs="Times New Roman"/>
          <w:sz w:val="24"/>
          <w:szCs w:val="24"/>
        </w:rPr>
        <w:t>(2)</w:t>
      </w:r>
    </w:p>
    <w:p w:rsidR="00907FB4" w:rsidRPr="008A41CC" w:rsidRDefault="00907FB4" w:rsidP="00907FB4">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r>
      <w:r w:rsidR="00171DA5" w:rsidRPr="008A41CC">
        <w:rPr>
          <w:rFonts w:ascii="Times New Roman" w:hAnsi="Times New Roman" w:cs="Times New Roman"/>
          <w:sz w:val="24"/>
          <w:szCs w:val="24"/>
        </w:rPr>
        <w:t>Термин загађеног ваздуха означава стање у ком атмосфера садржи састојке у концентрацијама које могу бити штетне за човека и његову околину. Загађење атмосфере представља посебан проблем до кога доводе динамички процеси урбанизације и индустриализације, примена нових технологија, развој саобраћаја и многи други.</w:t>
      </w:r>
      <w:r w:rsidR="008A41CC" w:rsidRPr="008A41CC">
        <w:rPr>
          <w:rFonts w:ascii="Times New Roman" w:hAnsi="Times New Roman" w:cs="Times New Roman"/>
          <w:sz w:val="24"/>
          <w:szCs w:val="24"/>
        </w:rPr>
        <w:t xml:space="preserve"> (3</w:t>
      </w:r>
      <w:r w:rsidR="001F1E2E" w:rsidRPr="008A41CC">
        <w:rPr>
          <w:rFonts w:ascii="Times New Roman" w:hAnsi="Times New Roman" w:cs="Times New Roman"/>
          <w:sz w:val="24"/>
          <w:szCs w:val="24"/>
        </w:rPr>
        <w:t>)</w:t>
      </w:r>
    </w:p>
    <w:p w:rsidR="00171DA5" w:rsidRPr="008A41CC" w:rsidRDefault="00881D35" w:rsidP="00907FB4">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r>
    </w:p>
    <w:p w:rsidR="00EA14DC" w:rsidRDefault="00EA14DC" w:rsidP="00907FB4">
      <w:pPr>
        <w:spacing w:line="360" w:lineRule="auto"/>
        <w:jc w:val="both"/>
        <w:rPr>
          <w:rFonts w:ascii="Times New Roman" w:hAnsi="Times New Roman" w:cs="Times New Roman"/>
          <w:i/>
          <w:iCs/>
          <w:sz w:val="24"/>
          <w:szCs w:val="24"/>
        </w:rPr>
      </w:pPr>
    </w:p>
    <w:p w:rsidR="00171DA5" w:rsidRPr="008A41CC" w:rsidRDefault="00171DA5" w:rsidP="00907FB4">
      <w:pPr>
        <w:spacing w:line="360" w:lineRule="auto"/>
        <w:jc w:val="both"/>
        <w:rPr>
          <w:rFonts w:ascii="Times New Roman" w:hAnsi="Times New Roman" w:cs="Times New Roman"/>
          <w:i/>
          <w:iCs/>
          <w:sz w:val="24"/>
          <w:szCs w:val="24"/>
        </w:rPr>
      </w:pPr>
      <w:r w:rsidRPr="008A41CC">
        <w:rPr>
          <w:rFonts w:ascii="Times New Roman" w:hAnsi="Times New Roman" w:cs="Times New Roman"/>
          <w:i/>
          <w:iCs/>
          <w:sz w:val="24"/>
          <w:szCs w:val="24"/>
        </w:rPr>
        <w:lastRenderedPageBreak/>
        <w:t>Клима градова</w:t>
      </w:r>
    </w:p>
    <w:p w:rsidR="00171DA5" w:rsidRPr="008A41CC" w:rsidRDefault="00171DA5" w:rsidP="00907FB4">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 xml:space="preserve">Градови су велике творевине које се битно разликују од осталих антропогених елемената географске средине. У зависности од њихове величине, у њима живи већи или мањи број становника. Подаци из 1975. </w:t>
      </w:r>
      <w:r w:rsidR="00881D35" w:rsidRPr="008A41CC">
        <w:rPr>
          <w:rFonts w:ascii="Times New Roman" w:hAnsi="Times New Roman" w:cs="Times New Roman"/>
          <w:sz w:val="24"/>
          <w:szCs w:val="24"/>
        </w:rPr>
        <w:t>г</w:t>
      </w:r>
      <w:r w:rsidRPr="008A41CC">
        <w:rPr>
          <w:rFonts w:ascii="Times New Roman" w:hAnsi="Times New Roman" w:cs="Times New Roman"/>
          <w:sz w:val="24"/>
          <w:szCs w:val="24"/>
        </w:rPr>
        <w:t>одине показују да је у свету било 150 градова са преко милион становника, док данашњи подаци показују да је тај број многоструко већи.</w:t>
      </w:r>
    </w:p>
    <w:p w:rsidR="00171DA5" w:rsidRPr="008A41CC" w:rsidRDefault="00171DA5" w:rsidP="00907FB4">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 xml:space="preserve">Као центри индустријске делатности, у градовима су сконцентрисана одговарајућа енергетска постројења – термоелектране, топлане и др. Улицама метропола креће се хиљаде аутомобила, као и других саобраћајних средстава. Сагоревањем горива које је потребно за њихов рад ослобађа се топлота коју нема околина градова. Стога је разумљиво </w:t>
      </w:r>
      <w:r w:rsidR="00F913F6" w:rsidRPr="008A41CC">
        <w:rPr>
          <w:rFonts w:ascii="Times New Roman" w:hAnsi="Times New Roman" w:cs="Times New Roman"/>
          <w:sz w:val="24"/>
          <w:szCs w:val="24"/>
        </w:rPr>
        <w:t>да градови имају својствену климу која се разликује од климе њихове околине</w:t>
      </w:r>
      <w:r w:rsidR="00E94077" w:rsidRPr="008A41CC">
        <w:rPr>
          <w:rFonts w:ascii="Times New Roman" w:hAnsi="Times New Roman" w:cs="Times New Roman"/>
          <w:sz w:val="24"/>
          <w:szCs w:val="24"/>
        </w:rPr>
        <w:t>, као и климе других градова</w:t>
      </w:r>
      <w:r w:rsidR="00F913F6" w:rsidRPr="008A41CC">
        <w:rPr>
          <w:rFonts w:ascii="Times New Roman" w:hAnsi="Times New Roman" w:cs="Times New Roman"/>
          <w:sz w:val="24"/>
          <w:szCs w:val="24"/>
        </w:rPr>
        <w:t xml:space="preserve">. Те разлике су веће, што су градови већи. Немачки, амерички и јапански географи су установили да, поред тога што сваки град има себи својствену климу, </w:t>
      </w:r>
      <w:r w:rsidR="00E94077" w:rsidRPr="008A41CC">
        <w:rPr>
          <w:rFonts w:ascii="Times New Roman" w:hAnsi="Times New Roman" w:cs="Times New Roman"/>
          <w:sz w:val="24"/>
          <w:szCs w:val="24"/>
        </w:rPr>
        <w:t>свака улица у граду има своју посебну климу. Како се број становника свакодневно повећава, очигледно је да клими треба посветити већу пажњу него што је то било у прошлости.</w:t>
      </w:r>
    </w:p>
    <w:p w:rsidR="00E94077" w:rsidRPr="008A41CC" w:rsidRDefault="00E94077" w:rsidP="00907FB4">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Велики градови оправдано су названи каменим пустињама јер у њима провлађује мноштво грађевина, асфалтни покривач тла и веома мала количина градског зеленила. Међутим, густина насељености је велика, улице су закрчене аутомобилима и у њима се троше тоне фосилних горива. У ваздуху лебди већа или мања количина разноликих загађујућих честица минералног или органског порекла.</w:t>
      </w:r>
      <w:r w:rsidR="00FE2226" w:rsidRPr="008A41CC">
        <w:rPr>
          <w:rFonts w:ascii="Times New Roman" w:hAnsi="Times New Roman" w:cs="Times New Roman"/>
          <w:sz w:val="24"/>
          <w:szCs w:val="24"/>
        </w:rPr>
        <w:t xml:space="preserve"> Све оне називају се аеросолима. Оне служе као језгра за кондензацију водене паре, а највише се ослобађају процесом горења. У једном cm</w:t>
      </w:r>
      <w:r w:rsidR="00FE2226" w:rsidRPr="008A41CC">
        <w:rPr>
          <w:rFonts w:ascii="Times New Roman" w:hAnsi="Times New Roman" w:cs="Times New Roman"/>
          <w:sz w:val="24"/>
          <w:szCs w:val="24"/>
          <w:vertAlign w:val="superscript"/>
        </w:rPr>
        <w:t>3</w:t>
      </w:r>
      <w:r w:rsidR="00FE2226" w:rsidRPr="008A41CC">
        <w:rPr>
          <w:rFonts w:ascii="Times New Roman" w:hAnsi="Times New Roman" w:cs="Times New Roman"/>
          <w:sz w:val="24"/>
          <w:szCs w:val="24"/>
        </w:rPr>
        <w:t xml:space="preserve"> ваздуха великих градова има просечно 147 </w:t>
      </w:r>
      <w:r w:rsidR="0072138B" w:rsidRPr="008A41CC">
        <w:rPr>
          <w:rFonts w:ascii="Times New Roman" w:hAnsi="Times New Roman" w:cs="Times New Roman"/>
          <w:sz w:val="24"/>
          <w:szCs w:val="24"/>
        </w:rPr>
        <w:t>хиљада аеросола (максимално 4 милиона). Ту се, такође, налази и велики број бактерија. У великим булеварима број микроба ноћу достиже вреднтост од 600 хиљада. Поливањем улица смањује се њихов број.</w:t>
      </w:r>
      <w:r w:rsidR="008A41CC" w:rsidRPr="008A41CC">
        <w:rPr>
          <w:rFonts w:ascii="Times New Roman" w:hAnsi="Times New Roman" w:cs="Times New Roman"/>
          <w:sz w:val="24"/>
          <w:szCs w:val="24"/>
        </w:rPr>
        <w:t xml:space="preserve"> </w:t>
      </w:r>
      <w:r w:rsidR="001F1E2E" w:rsidRPr="008A41CC">
        <w:rPr>
          <w:rFonts w:ascii="Times New Roman" w:hAnsi="Times New Roman" w:cs="Times New Roman"/>
          <w:sz w:val="24"/>
          <w:szCs w:val="24"/>
        </w:rPr>
        <w:t>(1)</w:t>
      </w:r>
    </w:p>
    <w:p w:rsidR="0072138B" w:rsidRPr="008A41CC" w:rsidRDefault="00881D35" w:rsidP="00907FB4">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 xml:space="preserve">Због велике загађености градова државе света, укључујући и индустријске гиганте (осим Аустралије и Сједињених Америчких Држава), </w:t>
      </w:r>
      <w:r w:rsidR="008C6153" w:rsidRPr="008A41CC">
        <w:rPr>
          <w:rFonts w:ascii="Times New Roman" w:hAnsi="Times New Roman" w:cs="Times New Roman"/>
          <w:sz w:val="24"/>
          <w:szCs w:val="24"/>
        </w:rPr>
        <w:t xml:space="preserve"> одлучиле су да </w:t>
      </w:r>
      <w:r w:rsidRPr="008A41CC">
        <w:rPr>
          <w:rFonts w:ascii="Times New Roman" w:hAnsi="Times New Roman" w:cs="Times New Roman"/>
          <w:sz w:val="24"/>
          <w:szCs w:val="24"/>
        </w:rPr>
        <w:t xml:space="preserve">1997. године </w:t>
      </w:r>
      <w:r w:rsidR="008C6153" w:rsidRPr="008A41CC">
        <w:rPr>
          <w:rFonts w:ascii="Times New Roman" w:hAnsi="Times New Roman" w:cs="Times New Roman"/>
          <w:sz w:val="24"/>
          <w:szCs w:val="24"/>
        </w:rPr>
        <w:t>донесу</w:t>
      </w:r>
      <w:r w:rsidRPr="008A41CC">
        <w:rPr>
          <w:rFonts w:ascii="Times New Roman" w:hAnsi="Times New Roman" w:cs="Times New Roman"/>
          <w:sz w:val="24"/>
          <w:szCs w:val="24"/>
        </w:rPr>
        <w:t xml:space="preserve"> „Кјото протокол“ који је на снагу ступио 2005. године. </w:t>
      </w:r>
      <w:r w:rsidR="008C6153" w:rsidRPr="008A41CC">
        <w:rPr>
          <w:rFonts w:ascii="Times New Roman" w:hAnsi="Times New Roman" w:cs="Times New Roman"/>
          <w:sz w:val="24"/>
          <w:szCs w:val="24"/>
        </w:rPr>
        <w:t>Овим споразумом предвиђено је да се до друге деценије двадесет првог века емисија СО</w:t>
      </w:r>
      <w:r w:rsidR="008C6153" w:rsidRPr="008A41CC">
        <w:rPr>
          <w:rFonts w:ascii="Times New Roman" w:hAnsi="Times New Roman" w:cs="Times New Roman"/>
          <w:sz w:val="24"/>
          <w:szCs w:val="24"/>
          <w:vertAlign w:val="subscript"/>
        </w:rPr>
        <w:t>2</w:t>
      </w:r>
      <w:r w:rsidR="008C6153" w:rsidRPr="008A41CC">
        <w:rPr>
          <w:rFonts w:ascii="Times New Roman" w:hAnsi="Times New Roman" w:cs="Times New Roman"/>
          <w:sz w:val="24"/>
          <w:szCs w:val="24"/>
        </w:rPr>
        <w:t xml:space="preserve"> смањи за 5,2%</w:t>
      </w:r>
      <w:r w:rsidR="008A41CC" w:rsidRPr="008A41CC">
        <w:rPr>
          <w:rFonts w:ascii="Times New Roman" w:hAnsi="Times New Roman" w:cs="Times New Roman"/>
          <w:sz w:val="24"/>
          <w:szCs w:val="24"/>
        </w:rPr>
        <w:t xml:space="preserve">. </w:t>
      </w:r>
      <w:r w:rsidR="001F1E2E" w:rsidRPr="008A41CC">
        <w:rPr>
          <w:rFonts w:ascii="Times New Roman" w:hAnsi="Times New Roman" w:cs="Times New Roman"/>
          <w:sz w:val="24"/>
          <w:szCs w:val="24"/>
        </w:rPr>
        <w:t>(4)</w:t>
      </w:r>
    </w:p>
    <w:p w:rsidR="008C6153" w:rsidRPr="008A41CC" w:rsidRDefault="008C6153" w:rsidP="00907FB4">
      <w:pPr>
        <w:spacing w:line="360" w:lineRule="auto"/>
        <w:jc w:val="both"/>
        <w:rPr>
          <w:rFonts w:ascii="Times New Roman" w:hAnsi="Times New Roman" w:cs="Times New Roman"/>
          <w:i/>
          <w:iCs/>
          <w:sz w:val="24"/>
          <w:szCs w:val="24"/>
        </w:rPr>
      </w:pPr>
      <w:r w:rsidRPr="008A41CC">
        <w:rPr>
          <w:rFonts w:ascii="Times New Roman" w:hAnsi="Times New Roman" w:cs="Times New Roman"/>
          <w:i/>
          <w:iCs/>
          <w:sz w:val="24"/>
          <w:szCs w:val="24"/>
        </w:rPr>
        <w:lastRenderedPageBreak/>
        <w:t>Проблем аерозагађења у Београду</w:t>
      </w:r>
    </w:p>
    <w:p w:rsidR="008C6153" w:rsidRPr="008A41CC" w:rsidRDefault="00501CF1" w:rsidP="00907FB4">
      <w:pPr>
        <w:spacing w:line="360" w:lineRule="auto"/>
        <w:jc w:val="both"/>
        <w:rPr>
          <w:rFonts w:ascii="Times New Roman" w:hAnsi="Times New Roman" w:cs="Times New Roman"/>
          <w:sz w:val="24"/>
          <w:szCs w:val="24"/>
        </w:rPr>
      </w:pPr>
      <w:r w:rsidRPr="008A41CC">
        <w:rPr>
          <w:rFonts w:ascii="Times New Roman" w:hAnsi="Times New Roman" w:cs="Times New Roman"/>
          <w:noProof/>
          <w:sz w:val="24"/>
          <w:szCs w:val="24"/>
          <w:lang w:bidi="si-LK"/>
        </w:rPr>
        <w:drawing>
          <wp:anchor distT="0" distB="0" distL="114300" distR="114300" simplePos="0" relativeHeight="251656192" behindDoc="0" locked="0" layoutInCell="1" allowOverlap="1">
            <wp:simplePos x="0" y="0"/>
            <wp:positionH relativeFrom="margin">
              <wp:posOffset>2891155</wp:posOffset>
            </wp:positionH>
            <wp:positionV relativeFrom="margin">
              <wp:posOffset>528955</wp:posOffset>
            </wp:positionV>
            <wp:extent cx="2857500" cy="3771900"/>
            <wp:effectExtent l="0" t="0" r="0" b="0"/>
            <wp:wrapSquare wrapText="bothSides"/>
            <wp:docPr id="1" name="Picture 1" descr="http://upload.wikimedia.org/wikipedia/commons/7/7b/Beograd_distri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7/7b/Beograd_district.gif"/>
                    <pic:cNvPicPr>
                      <a:picLocks noChangeAspect="1" noChangeArrowheads="1"/>
                    </pic:cNvPicPr>
                  </pic:nvPicPr>
                  <pic:blipFill>
                    <a:blip r:embed="rId8">
                      <a:duotone>
                        <a:schemeClr val="accent1">
                          <a:shade val="45000"/>
                          <a:satMod val="135000"/>
                        </a:schemeClr>
                        <a:prstClr val="white"/>
                      </a:duotone>
                    </a:blip>
                    <a:srcRect/>
                    <a:stretch>
                      <a:fillRect/>
                    </a:stretch>
                  </pic:blipFill>
                  <pic:spPr bwMode="auto">
                    <a:xfrm>
                      <a:off x="0" y="0"/>
                      <a:ext cx="2857500" cy="3771900"/>
                    </a:xfrm>
                    <a:prstGeom prst="rect">
                      <a:avLst/>
                    </a:prstGeom>
                    <a:noFill/>
                    <a:ln w="9525">
                      <a:noFill/>
                      <a:miter lim="800000"/>
                      <a:headEnd/>
                      <a:tailEnd/>
                    </a:ln>
                  </pic:spPr>
                </pic:pic>
              </a:graphicData>
            </a:graphic>
          </wp:anchor>
        </w:drawing>
      </w:r>
      <w:r w:rsidR="008C6153" w:rsidRPr="008A41CC">
        <w:rPr>
          <w:rFonts w:ascii="Times New Roman" w:hAnsi="Times New Roman" w:cs="Times New Roman"/>
          <w:sz w:val="24"/>
          <w:szCs w:val="24"/>
        </w:rPr>
        <w:tab/>
        <w:t>Територија града Београда</w:t>
      </w:r>
      <w:r w:rsidRPr="008A41CC">
        <w:rPr>
          <w:rFonts w:ascii="Times New Roman" w:hAnsi="Times New Roman" w:cs="Times New Roman"/>
          <w:sz w:val="24"/>
          <w:szCs w:val="24"/>
        </w:rPr>
        <w:t xml:space="preserve"> (Слика 1)</w:t>
      </w:r>
      <w:r w:rsidR="008F5180">
        <w:rPr>
          <w:rFonts w:ascii="Times New Roman" w:hAnsi="Times New Roman" w:cs="Times New Roman"/>
          <w:sz w:val="24"/>
          <w:szCs w:val="24"/>
        </w:rPr>
        <w:t xml:space="preserve"> </w:t>
      </w:r>
      <w:r w:rsidR="007B06ED">
        <w:rPr>
          <w:rFonts w:ascii="Times New Roman" w:hAnsi="Times New Roman" w:cs="Times New Roman"/>
          <w:sz w:val="24"/>
          <w:szCs w:val="24"/>
        </w:rPr>
        <w:t>(8</w:t>
      </w:r>
      <w:r w:rsidR="001F1E2E" w:rsidRPr="008A41CC">
        <w:rPr>
          <w:rFonts w:ascii="Times New Roman" w:hAnsi="Times New Roman" w:cs="Times New Roman"/>
          <w:sz w:val="24"/>
          <w:szCs w:val="24"/>
        </w:rPr>
        <w:t>)</w:t>
      </w:r>
      <w:r w:rsidR="008F5180">
        <w:rPr>
          <w:rFonts w:ascii="Times New Roman" w:hAnsi="Times New Roman" w:cs="Times New Roman"/>
          <w:sz w:val="24"/>
          <w:szCs w:val="24"/>
        </w:rPr>
        <w:t xml:space="preserve"> </w:t>
      </w:r>
      <w:r w:rsidR="008C6153" w:rsidRPr="008A41CC">
        <w:rPr>
          <w:rFonts w:ascii="Times New Roman" w:hAnsi="Times New Roman" w:cs="Times New Roman"/>
          <w:sz w:val="24"/>
          <w:szCs w:val="24"/>
        </w:rPr>
        <w:t>заузима површину 3222km</w:t>
      </w:r>
      <w:r w:rsidR="008C6153" w:rsidRPr="008A41CC">
        <w:rPr>
          <w:rFonts w:ascii="Times New Roman" w:hAnsi="Times New Roman" w:cs="Times New Roman"/>
          <w:sz w:val="24"/>
          <w:szCs w:val="24"/>
          <w:vertAlign w:val="superscript"/>
        </w:rPr>
        <w:t>2</w:t>
      </w:r>
      <w:r w:rsidR="008C6153" w:rsidRPr="008A41CC">
        <w:rPr>
          <w:rFonts w:ascii="Times New Roman" w:hAnsi="Times New Roman" w:cs="Times New Roman"/>
          <w:sz w:val="24"/>
          <w:szCs w:val="24"/>
        </w:rPr>
        <w:t xml:space="preserve"> од чега 276,6km</w:t>
      </w:r>
      <w:r w:rsidR="008C6153" w:rsidRPr="008A41CC">
        <w:rPr>
          <w:rFonts w:ascii="Times New Roman" w:hAnsi="Times New Roman" w:cs="Times New Roman"/>
          <w:sz w:val="24"/>
          <w:szCs w:val="24"/>
          <w:vertAlign w:val="superscript"/>
        </w:rPr>
        <w:t>2</w:t>
      </w:r>
      <w:r w:rsidR="008C6153" w:rsidRPr="008A41CC">
        <w:rPr>
          <w:rFonts w:ascii="Times New Roman" w:hAnsi="Times New Roman" w:cs="Times New Roman"/>
          <w:sz w:val="24"/>
          <w:szCs w:val="24"/>
        </w:rPr>
        <w:t xml:space="preserve"> заузимају реке и приобално земљиште. Према попису из 2011. године у Београду живи 1.154.589 становника. </w:t>
      </w:r>
      <w:r w:rsidR="007B06ED">
        <w:rPr>
          <w:rFonts w:ascii="Times New Roman" w:hAnsi="Times New Roman" w:cs="Times New Roman"/>
          <w:sz w:val="24"/>
          <w:szCs w:val="24"/>
        </w:rPr>
        <w:t>Проблем аерозагађења у Б</w:t>
      </w:r>
      <w:r w:rsidR="002A7AD1" w:rsidRPr="008A41CC">
        <w:rPr>
          <w:rFonts w:ascii="Times New Roman" w:hAnsi="Times New Roman" w:cs="Times New Roman"/>
          <w:sz w:val="24"/>
          <w:szCs w:val="24"/>
        </w:rPr>
        <w:t>еограду први пут је разматран у Скупштини града Београда 1963. године. Од тада су вршена многа стихијска истраживања док 1972. године није донет први прави програм мера за заштиту ваздуха против загађивања. Од тада се и системски прате аерозагађивачи града. Од 1974. године у Београду квалитет ваздуха се прати на 15 мерних места, од којих је једна и у Булевару деспота Стефана.</w:t>
      </w:r>
      <w:r w:rsidR="008A41CC" w:rsidRPr="008A41CC">
        <w:rPr>
          <w:rFonts w:ascii="Times New Roman" w:hAnsi="Times New Roman" w:cs="Times New Roman"/>
          <w:sz w:val="24"/>
          <w:szCs w:val="24"/>
        </w:rPr>
        <w:t xml:space="preserve"> (3</w:t>
      </w:r>
      <w:r w:rsidR="001F1E2E" w:rsidRPr="008A41CC">
        <w:rPr>
          <w:rFonts w:ascii="Times New Roman" w:hAnsi="Times New Roman" w:cs="Times New Roman"/>
          <w:sz w:val="24"/>
          <w:szCs w:val="24"/>
        </w:rPr>
        <w:t>)</w:t>
      </w:r>
    </w:p>
    <w:p w:rsidR="00501CF1" w:rsidRPr="008A41CC" w:rsidRDefault="00501CF1" w:rsidP="00501CF1">
      <w:pPr>
        <w:spacing w:line="360" w:lineRule="auto"/>
        <w:ind w:left="3600" w:firstLine="720"/>
        <w:jc w:val="center"/>
        <w:rPr>
          <w:rFonts w:ascii="Times New Roman" w:hAnsi="Times New Roman" w:cs="Times New Roman"/>
          <w:i/>
          <w:iCs/>
          <w:sz w:val="20"/>
          <w:szCs w:val="20"/>
        </w:rPr>
      </w:pPr>
      <w:r w:rsidRPr="008A41CC">
        <w:rPr>
          <w:rFonts w:ascii="Times New Roman" w:hAnsi="Times New Roman" w:cs="Times New Roman"/>
          <w:i/>
          <w:iCs/>
          <w:sz w:val="20"/>
          <w:szCs w:val="20"/>
        </w:rPr>
        <w:t>Слика 1 – Територија града Београда</w:t>
      </w:r>
    </w:p>
    <w:p w:rsidR="00164415" w:rsidRPr="008A41CC" w:rsidRDefault="00164415" w:rsidP="00501CF1">
      <w:pPr>
        <w:spacing w:line="360" w:lineRule="auto"/>
        <w:ind w:firstLine="720"/>
        <w:jc w:val="both"/>
        <w:rPr>
          <w:rFonts w:ascii="Times New Roman" w:hAnsi="Times New Roman" w:cs="Times New Roman"/>
          <w:sz w:val="24"/>
          <w:szCs w:val="24"/>
        </w:rPr>
      </w:pPr>
    </w:p>
    <w:p w:rsidR="002A7AD1" w:rsidRPr="008A41CC" w:rsidRDefault="00944746" w:rsidP="00501CF1">
      <w:pPr>
        <w:spacing w:line="360" w:lineRule="auto"/>
        <w:ind w:firstLine="720"/>
        <w:jc w:val="both"/>
        <w:rPr>
          <w:rFonts w:ascii="Times New Roman" w:hAnsi="Times New Roman" w:cs="Times New Roman"/>
          <w:sz w:val="24"/>
          <w:szCs w:val="24"/>
        </w:rPr>
      </w:pPr>
      <w:r w:rsidRPr="008A41CC">
        <w:rPr>
          <w:rFonts w:ascii="Times New Roman" w:hAnsi="Times New Roman" w:cs="Times New Roman"/>
          <w:sz w:val="24"/>
          <w:szCs w:val="24"/>
        </w:rPr>
        <w:t xml:space="preserve">Загађење ваздуха може бити локално (градови и крупни индустријски региони) и глобално (карактеристично за целу атмосферу). </w:t>
      </w:r>
      <w:r w:rsidR="002A7AD1" w:rsidRPr="008A41CC">
        <w:rPr>
          <w:rFonts w:ascii="Times New Roman" w:hAnsi="Times New Roman" w:cs="Times New Roman"/>
          <w:sz w:val="24"/>
          <w:szCs w:val="24"/>
        </w:rPr>
        <w:t>Извори</w:t>
      </w:r>
      <w:r w:rsidRPr="008A41CC">
        <w:rPr>
          <w:rFonts w:ascii="Times New Roman" w:hAnsi="Times New Roman" w:cs="Times New Roman"/>
          <w:sz w:val="24"/>
          <w:szCs w:val="24"/>
        </w:rPr>
        <w:t xml:space="preserve"> локалног</w:t>
      </w:r>
      <w:r w:rsidR="002A7AD1" w:rsidRPr="008A41CC">
        <w:rPr>
          <w:rFonts w:ascii="Times New Roman" w:hAnsi="Times New Roman" w:cs="Times New Roman"/>
          <w:sz w:val="24"/>
          <w:szCs w:val="24"/>
        </w:rPr>
        <w:t xml:space="preserve"> загађења ваздуха резултат су, углавном, људских активности и широко се могу сврстати у три групе:</w:t>
      </w:r>
    </w:p>
    <w:p w:rsidR="00164415" w:rsidRPr="008A41CC" w:rsidRDefault="00164415" w:rsidP="00501CF1">
      <w:pPr>
        <w:spacing w:line="360" w:lineRule="auto"/>
        <w:ind w:firstLine="720"/>
        <w:jc w:val="both"/>
        <w:rPr>
          <w:rFonts w:ascii="Times New Roman" w:hAnsi="Times New Roman" w:cs="Times New Roman"/>
          <w:sz w:val="24"/>
          <w:szCs w:val="24"/>
        </w:rPr>
      </w:pPr>
    </w:p>
    <w:p w:rsidR="002A7AD1" w:rsidRPr="008A41CC" w:rsidRDefault="002A7AD1" w:rsidP="002A7AD1">
      <w:pPr>
        <w:pStyle w:val="ListParagraph"/>
        <w:numPr>
          <w:ilvl w:val="0"/>
          <w:numId w:val="1"/>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Стационарни извори</w:t>
      </w:r>
    </w:p>
    <w:p w:rsidR="002A7AD1" w:rsidRPr="008A41CC" w:rsidRDefault="002A7AD1" w:rsidP="002A7AD1">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Стационарни извори представљају изворе загађења везане за индустријска подручја, хемијску индустрију, металургију, производњу неметала и електричне енергије</w:t>
      </w:r>
      <w:r w:rsidR="00944746" w:rsidRPr="008A41CC">
        <w:rPr>
          <w:rFonts w:ascii="Times New Roman" w:hAnsi="Times New Roman" w:cs="Times New Roman"/>
          <w:sz w:val="24"/>
          <w:szCs w:val="24"/>
        </w:rPr>
        <w:t>; у</w:t>
      </w:r>
      <w:r w:rsidRPr="008A41CC">
        <w:rPr>
          <w:rFonts w:ascii="Times New Roman" w:hAnsi="Times New Roman" w:cs="Times New Roman"/>
          <w:sz w:val="24"/>
          <w:szCs w:val="24"/>
        </w:rPr>
        <w:t xml:space="preserve"> комуналним срединама загревање, спаљивање отпада, индивидуална ложишта у стамбеним зградама (око 225 хиљада у Београду)</w:t>
      </w:r>
      <w:r w:rsidR="00944746" w:rsidRPr="008A41CC">
        <w:rPr>
          <w:rFonts w:ascii="Times New Roman" w:hAnsi="Times New Roman" w:cs="Times New Roman"/>
          <w:sz w:val="24"/>
          <w:szCs w:val="24"/>
        </w:rPr>
        <w:t>, котларнице централног грејања (око 1400 у Београду), отворени роштиљи, перионице, сервиси за хемијско чишћење и др.</w:t>
      </w:r>
    </w:p>
    <w:p w:rsidR="00164415" w:rsidRPr="008A41CC" w:rsidRDefault="00164415" w:rsidP="00164415">
      <w:pPr>
        <w:pStyle w:val="ListParagraph"/>
        <w:spacing w:line="360" w:lineRule="auto"/>
        <w:jc w:val="both"/>
        <w:rPr>
          <w:rFonts w:ascii="Times New Roman" w:hAnsi="Times New Roman" w:cs="Times New Roman"/>
          <w:sz w:val="24"/>
          <w:szCs w:val="24"/>
        </w:rPr>
      </w:pPr>
    </w:p>
    <w:p w:rsidR="00944746" w:rsidRPr="008A41CC" w:rsidRDefault="00944746" w:rsidP="00944746">
      <w:pPr>
        <w:pStyle w:val="ListParagraph"/>
        <w:numPr>
          <w:ilvl w:val="0"/>
          <w:numId w:val="1"/>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Покретни извори</w:t>
      </w:r>
    </w:p>
    <w:p w:rsidR="00944746" w:rsidRPr="008A41CC" w:rsidRDefault="00944746" w:rsidP="00944746">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Покретни извори обухватају било који облик возила са мотором са унутрашњим сагоревањем, као нпр. лака возила која користе бензин, лака и тешка возила која користе дизел, мотоцикли и авиони.</w:t>
      </w:r>
    </w:p>
    <w:p w:rsidR="002738F4" w:rsidRPr="008A41CC" w:rsidRDefault="002738F4" w:rsidP="00944746">
      <w:pPr>
        <w:pStyle w:val="ListParagraph"/>
        <w:spacing w:line="360" w:lineRule="auto"/>
        <w:jc w:val="both"/>
        <w:rPr>
          <w:rFonts w:ascii="Times New Roman" w:hAnsi="Times New Roman" w:cs="Times New Roman"/>
          <w:sz w:val="24"/>
          <w:szCs w:val="24"/>
        </w:rPr>
      </w:pPr>
    </w:p>
    <w:p w:rsidR="00944746" w:rsidRPr="008A41CC" w:rsidRDefault="00944746" w:rsidP="00944746">
      <w:pPr>
        <w:pStyle w:val="ListParagraph"/>
        <w:numPr>
          <w:ilvl w:val="0"/>
          <w:numId w:val="1"/>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Извори загађења из затвореног простора</w:t>
      </w:r>
    </w:p>
    <w:p w:rsidR="00944746" w:rsidRPr="008A41CC" w:rsidRDefault="00944746" w:rsidP="00944746">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Извори загађења из затвореног простора обухватају пушење цигарета, биолошка и хемијска загађења као што су гриње, полен, плесни, квасци, инсекти, микроорганизми, алергени пореклом од домаћих животиња, емисије испарљивих органских једињења и различите синтетичке хемикалије.</w:t>
      </w:r>
      <w:r w:rsidR="008A41CC" w:rsidRPr="008A41CC">
        <w:rPr>
          <w:rFonts w:ascii="Times New Roman" w:hAnsi="Times New Roman" w:cs="Times New Roman"/>
          <w:sz w:val="24"/>
          <w:szCs w:val="24"/>
        </w:rPr>
        <w:t xml:space="preserve"> </w:t>
      </w:r>
      <w:r w:rsidR="001F1E2E" w:rsidRPr="008A41CC">
        <w:rPr>
          <w:rFonts w:ascii="Times New Roman" w:hAnsi="Times New Roman" w:cs="Times New Roman"/>
          <w:sz w:val="24"/>
          <w:szCs w:val="24"/>
        </w:rPr>
        <w:t>(1)</w:t>
      </w:r>
    </w:p>
    <w:p w:rsidR="00363BF0" w:rsidRPr="008A41CC" w:rsidRDefault="00363BF0" w:rsidP="00944746">
      <w:pPr>
        <w:pStyle w:val="ListParagraph"/>
        <w:spacing w:line="360" w:lineRule="auto"/>
        <w:jc w:val="both"/>
        <w:rPr>
          <w:rFonts w:ascii="Times New Roman" w:hAnsi="Times New Roman" w:cs="Times New Roman"/>
          <w:sz w:val="24"/>
          <w:szCs w:val="24"/>
        </w:rPr>
      </w:pPr>
    </w:p>
    <w:p w:rsidR="00501CF1" w:rsidRPr="008A41CC" w:rsidRDefault="00501CF1" w:rsidP="00944746">
      <w:pPr>
        <w:pStyle w:val="ListParagraph"/>
        <w:spacing w:line="360" w:lineRule="auto"/>
        <w:jc w:val="both"/>
        <w:rPr>
          <w:rFonts w:ascii="Times New Roman" w:hAnsi="Times New Roman" w:cs="Times New Roman"/>
          <w:sz w:val="24"/>
          <w:szCs w:val="24"/>
        </w:rPr>
      </w:pPr>
    </w:p>
    <w:p w:rsidR="00363BF0" w:rsidRPr="008A41CC" w:rsidRDefault="00363BF0" w:rsidP="00697663">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Највећи аерозагађивачи Београда су:</w:t>
      </w:r>
    </w:p>
    <w:p w:rsidR="00363BF0" w:rsidRPr="008A41CC" w:rsidRDefault="00D1197C" w:rsidP="00363BF0">
      <w:pPr>
        <w:pStyle w:val="ListParagraph"/>
        <w:numPr>
          <w:ilvl w:val="0"/>
          <w:numId w:val="2"/>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угљен –</w:t>
      </w:r>
      <w:r w:rsidR="00363BF0" w:rsidRPr="008A41CC">
        <w:rPr>
          <w:rFonts w:ascii="Times New Roman" w:hAnsi="Times New Roman" w:cs="Times New Roman"/>
          <w:sz w:val="24"/>
          <w:szCs w:val="24"/>
        </w:rPr>
        <w:t xml:space="preserve"> моноксид</w:t>
      </w:r>
    </w:p>
    <w:p w:rsidR="00363BF0" w:rsidRPr="008A41CC" w:rsidRDefault="00363BF0" w:rsidP="00363BF0">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Угљен – моноксид настаје непотпуним сагоревањем фосилних горива у аутомобилима и домаћинствима. Кризна група су саобраћајци, возачи и пешаци. Природни извори угљен – моноксида су пожари, фотохемијске реакције угљоводоника, али и у процесу метаболизма неких бактерија.</w:t>
      </w:r>
      <w:r w:rsidR="008A41CC" w:rsidRPr="008A41CC">
        <w:rPr>
          <w:rFonts w:ascii="Times New Roman" w:hAnsi="Times New Roman" w:cs="Times New Roman"/>
          <w:sz w:val="24"/>
          <w:szCs w:val="24"/>
        </w:rPr>
        <w:t xml:space="preserve"> (5</w:t>
      </w:r>
      <w:r w:rsidR="001F1E2E" w:rsidRPr="008A41CC">
        <w:rPr>
          <w:rFonts w:ascii="Times New Roman" w:hAnsi="Times New Roman" w:cs="Times New Roman"/>
          <w:sz w:val="24"/>
          <w:szCs w:val="24"/>
        </w:rPr>
        <w:t>)</w:t>
      </w:r>
      <w:r w:rsidRPr="008A41CC">
        <w:rPr>
          <w:rFonts w:ascii="Times New Roman" w:hAnsi="Times New Roman" w:cs="Times New Roman"/>
          <w:sz w:val="24"/>
          <w:szCs w:val="24"/>
        </w:rPr>
        <w:t xml:space="preserve"> Делује на респираторни систем смањујући способност везивања кисеоника у крв и оштећује функционисање цитохрома.</w:t>
      </w:r>
      <w:r w:rsidR="008A41CC" w:rsidRPr="008A41CC">
        <w:rPr>
          <w:rFonts w:ascii="Times New Roman" w:hAnsi="Times New Roman" w:cs="Times New Roman"/>
          <w:sz w:val="24"/>
          <w:szCs w:val="24"/>
        </w:rPr>
        <w:t xml:space="preserve"> (6</w:t>
      </w:r>
      <w:r w:rsidR="001F1E2E" w:rsidRPr="008A41CC">
        <w:rPr>
          <w:rFonts w:ascii="Times New Roman" w:hAnsi="Times New Roman" w:cs="Times New Roman"/>
          <w:sz w:val="24"/>
          <w:szCs w:val="24"/>
        </w:rPr>
        <w:t>)</w:t>
      </w:r>
      <w:r w:rsidRPr="008A41CC">
        <w:rPr>
          <w:rFonts w:ascii="Times New Roman" w:hAnsi="Times New Roman" w:cs="Times New Roman"/>
          <w:sz w:val="24"/>
          <w:szCs w:val="24"/>
        </w:rPr>
        <w:t xml:space="preserve"> </w:t>
      </w:r>
    </w:p>
    <w:p w:rsidR="00382139" w:rsidRPr="008A41CC" w:rsidRDefault="00382139" w:rsidP="00363BF0">
      <w:pPr>
        <w:pStyle w:val="ListParagraph"/>
        <w:spacing w:line="360" w:lineRule="auto"/>
        <w:jc w:val="both"/>
        <w:rPr>
          <w:rFonts w:ascii="Times New Roman" w:hAnsi="Times New Roman" w:cs="Times New Roman"/>
          <w:sz w:val="24"/>
          <w:szCs w:val="24"/>
        </w:rPr>
      </w:pPr>
    </w:p>
    <w:p w:rsidR="00363BF0" w:rsidRPr="008A41CC" w:rsidRDefault="00D1197C" w:rsidP="00363BF0">
      <w:pPr>
        <w:pStyle w:val="ListParagraph"/>
        <w:numPr>
          <w:ilvl w:val="0"/>
          <w:numId w:val="2"/>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сумпор –</w:t>
      </w:r>
      <w:r w:rsidR="00363BF0" w:rsidRPr="008A41CC">
        <w:rPr>
          <w:rFonts w:ascii="Times New Roman" w:hAnsi="Times New Roman" w:cs="Times New Roman"/>
          <w:sz w:val="24"/>
          <w:szCs w:val="24"/>
        </w:rPr>
        <w:t xml:space="preserve"> диоксид</w:t>
      </w:r>
    </w:p>
    <w:p w:rsidR="00C030BE" w:rsidRPr="008A41CC" w:rsidRDefault="00C85E9A" w:rsidP="00C030BE">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Сумпор – диоксид настаје сагоревањем угља у коме се налази концентрација сумпора већа од дозвољене. У Београду је десет улица код којих је примећено да је концентрација ЅО</w:t>
      </w:r>
      <w:r w:rsidRPr="008A41CC">
        <w:rPr>
          <w:rFonts w:ascii="Times New Roman" w:hAnsi="Times New Roman" w:cs="Times New Roman"/>
          <w:sz w:val="24"/>
          <w:szCs w:val="24"/>
          <w:vertAlign w:val="subscript"/>
        </w:rPr>
        <w:t>2</w:t>
      </w:r>
      <w:r w:rsidR="00C030BE" w:rsidRPr="008A41CC">
        <w:rPr>
          <w:rFonts w:ascii="Times New Roman" w:hAnsi="Times New Roman" w:cs="Times New Roman"/>
          <w:sz w:val="24"/>
          <w:szCs w:val="24"/>
        </w:rPr>
        <w:t xml:space="preserve"> веома изражена, а међу њима је и Булевар деспота Стефана. Највећа загађеност је у периоду ложења (децембар – март). Због великог броја становника, Београд себи не може приуштити само угаљ са мање од 1% сумпора и принуђен је да корисити угаљ са више од 2% сумпора.</w:t>
      </w:r>
      <w:r w:rsidR="008A41CC" w:rsidRPr="008A41CC">
        <w:rPr>
          <w:rFonts w:ascii="Times New Roman" w:hAnsi="Times New Roman" w:cs="Times New Roman"/>
          <w:sz w:val="24"/>
          <w:szCs w:val="24"/>
        </w:rPr>
        <w:t xml:space="preserve"> (3</w:t>
      </w:r>
      <w:r w:rsidR="001F1E2E" w:rsidRPr="008A41CC">
        <w:rPr>
          <w:rFonts w:ascii="Times New Roman" w:hAnsi="Times New Roman" w:cs="Times New Roman"/>
          <w:sz w:val="24"/>
          <w:szCs w:val="24"/>
        </w:rPr>
        <w:t>)</w:t>
      </w:r>
      <w:r w:rsidR="00C030BE" w:rsidRPr="008A41CC">
        <w:rPr>
          <w:rFonts w:ascii="Times New Roman" w:hAnsi="Times New Roman" w:cs="Times New Roman"/>
          <w:sz w:val="24"/>
          <w:szCs w:val="24"/>
        </w:rPr>
        <w:t xml:space="preserve"> У реакцији са водом даје сумпорасту киселину, те је његов утицај на настанак киселих киша веома велик.</w:t>
      </w:r>
      <w:r w:rsidR="008A41CC" w:rsidRPr="008A41CC">
        <w:rPr>
          <w:rFonts w:ascii="Times New Roman" w:hAnsi="Times New Roman" w:cs="Times New Roman"/>
          <w:sz w:val="24"/>
          <w:szCs w:val="24"/>
        </w:rPr>
        <w:t xml:space="preserve"> </w:t>
      </w:r>
      <w:r w:rsidR="001F1E2E" w:rsidRPr="008A41CC">
        <w:rPr>
          <w:rFonts w:ascii="Times New Roman" w:hAnsi="Times New Roman" w:cs="Times New Roman"/>
          <w:sz w:val="24"/>
          <w:szCs w:val="24"/>
        </w:rPr>
        <w:t>(7)</w:t>
      </w:r>
      <w:r w:rsidR="00117648" w:rsidRPr="008A41CC">
        <w:rPr>
          <w:rFonts w:ascii="Times New Roman" w:hAnsi="Times New Roman" w:cs="Times New Roman"/>
          <w:sz w:val="24"/>
          <w:szCs w:val="24"/>
        </w:rPr>
        <w:t xml:space="preserve"> </w:t>
      </w:r>
      <w:r w:rsidR="00C030BE" w:rsidRPr="008A41CC">
        <w:rPr>
          <w:rFonts w:ascii="Times New Roman" w:hAnsi="Times New Roman" w:cs="Times New Roman"/>
          <w:sz w:val="24"/>
          <w:szCs w:val="24"/>
        </w:rPr>
        <w:t>Доводи до појаве респираторних обољења и промена у плућном одбрамбеном систему.</w:t>
      </w:r>
      <w:r w:rsidR="008A41CC" w:rsidRPr="008A41CC">
        <w:rPr>
          <w:rFonts w:ascii="Times New Roman" w:hAnsi="Times New Roman" w:cs="Times New Roman"/>
          <w:sz w:val="24"/>
          <w:szCs w:val="24"/>
        </w:rPr>
        <w:t xml:space="preserve"> (6</w:t>
      </w:r>
      <w:r w:rsidR="001F1E2E" w:rsidRPr="008A41CC">
        <w:rPr>
          <w:rFonts w:ascii="Times New Roman" w:hAnsi="Times New Roman" w:cs="Times New Roman"/>
          <w:sz w:val="24"/>
          <w:szCs w:val="24"/>
        </w:rPr>
        <w:t>)</w:t>
      </w:r>
      <w:r w:rsidR="00C030BE" w:rsidRPr="008A41CC">
        <w:rPr>
          <w:rFonts w:ascii="Times New Roman" w:hAnsi="Times New Roman" w:cs="Times New Roman"/>
          <w:sz w:val="24"/>
          <w:szCs w:val="24"/>
        </w:rPr>
        <w:t xml:space="preserve"> </w:t>
      </w:r>
    </w:p>
    <w:p w:rsidR="00382139" w:rsidRPr="008A41CC" w:rsidRDefault="00382139" w:rsidP="00C030BE">
      <w:pPr>
        <w:pStyle w:val="ListParagraph"/>
        <w:spacing w:line="360" w:lineRule="auto"/>
        <w:jc w:val="both"/>
        <w:rPr>
          <w:rFonts w:ascii="Times New Roman" w:hAnsi="Times New Roman" w:cs="Times New Roman"/>
          <w:sz w:val="24"/>
          <w:szCs w:val="24"/>
        </w:rPr>
      </w:pPr>
    </w:p>
    <w:p w:rsidR="00363BF0" w:rsidRPr="008A41CC" w:rsidRDefault="00D1197C" w:rsidP="00C030BE">
      <w:pPr>
        <w:pStyle w:val="ListParagraph"/>
        <w:numPr>
          <w:ilvl w:val="0"/>
          <w:numId w:val="2"/>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азот – ди</w:t>
      </w:r>
      <w:r w:rsidR="00363BF0" w:rsidRPr="008A41CC">
        <w:rPr>
          <w:rFonts w:ascii="Times New Roman" w:hAnsi="Times New Roman" w:cs="Times New Roman"/>
          <w:sz w:val="24"/>
          <w:szCs w:val="24"/>
        </w:rPr>
        <w:t>оксид</w:t>
      </w:r>
    </w:p>
    <w:p w:rsidR="00C030BE" w:rsidRPr="008A41CC" w:rsidRDefault="00C030BE" w:rsidP="00C030BE">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Азот – диоксид потиче из бензинских мотора</w:t>
      </w:r>
      <w:r w:rsidR="0075633F" w:rsidRPr="008A41CC">
        <w:rPr>
          <w:rFonts w:ascii="Times New Roman" w:hAnsi="Times New Roman" w:cs="Times New Roman"/>
          <w:sz w:val="24"/>
          <w:szCs w:val="24"/>
        </w:rPr>
        <w:t>. Његова концентрација је конст</w:t>
      </w:r>
      <w:r w:rsidR="007B06ED">
        <w:rPr>
          <w:rFonts w:ascii="Times New Roman" w:hAnsi="Times New Roman" w:cs="Times New Roman"/>
          <w:sz w:val="24"/>
          <w:szCs w:val="24"/>
        </w:rPr>
        <w:t>а</w:t>
      </w:r>
      <w:r w:rsidR="0075633F" w:rsidRPr="008A41CC">
        <w:rPr>
          <w:rFonts w:ascii="Times New Roman" w:hAnsi="Times New Roman" w:cs="Times New Roman"/>
          <w:sz w:val="24"/>
          <w:szCs w:val="24"/>
        </w:rPr>
        <w:t>нтно изнад МДК (максимална дозвољена концентрација). Значајан утицај на укупну емисију овог гаса имају теретна возила и авиони.</w:t>
      </w:r>
      <w:r w:rsidR="007B06ED">
        <w:rPr>
          <w:rFonts w:ascii="Times New Roman" w:hAnsi="Times New Roman" w:cs="Times New Roman"/>
          <w:sz w:val="24"/>
          <w:szCs w:val="24"/>
        </w:rPr>
        <w:t>(1</w:t>
      </w:r>
      <w:r w:rsidR="001F1E2E" w:rsidRPr="008A41CC">
        <w:rPr>
          <w:rFonts w:ascii="Times New Roman" w:hAnsi="Times New Roman" w:cs="Times New Roman"/>
          <w:sz w:val="24"/>
          <w:szCs w:val="24"/>
        </w:rPr>
        <w:t>)</w:t>
      </w:r>
      <w:r w:rsidR="0075633F" w:rsidRPr="008A41CC">
        <w:rPr>
          <w:rFonts w:ascii="Times New Roman" w:hAnsi="Times New Roman" w:cs="Times New Roman"/>
          <w:sz w:val="24"/>
          <w:szCs w:val="24"/>
        </w:rPr>
        <w:t xml:space="preserve"> Азот – моноксид у реакцији са водом даје азотасту киселину и због тога и он има велики утицај на настајање киселих киша. </w:t>
      </w:r>
      <w:r w:rsidR="00117648" w:rsidRPr="008A41CC">
        <w:rPr>
          <w:rFonts w:ascii="Times New Roman" w:hAnsi="Times New Roman" w:cs="Times New Roman"/>
          <w:sz w:val="24"/>
          <w:szCs w:val="24"/>
        </w:rPr>
        <w:t xml:space="preserve">Улази у састав смога. </w:t>
      </w:r>
      <w:r w:rsidR="0075633F" w:rsidRPr="008A41CC">
        <w:rPr>
          <w:rFonts w:ascii="Times New Roman" w:hAnsi="Times New Roman" w:cs="Times New Roman"/>
          <w:sz w:val="24"/>
          <w:szCs w:val="24"/>
        </w:rPr>
        <w:t>Може да доведе д</w:t>
      </w:r>
      <w:r w:rsidR="0014481E" w:rsidRPr="008A41CC">
        <w:rPr>
          <w:rFonts w:ascii="Times New Roman" w:hAnsi="Times New Roman" w:cs="Times New Roman"/>
          <w:sz w:val="24"/>
          <w:szCs w:val="24"/>
        </w:rPr>
        <w:t>о оштећења плућа, сужавање бронхија, појаве едема итд.</w:t>
      </w:r>
      <w:r w:rsidR="008A41CC" w:rsidRPr="008A41CC">
        <w:rPr>
          <w:rFonts w:ascii="Times New Roman" w:hAnsi="Times New Roman" w:cs="Times New Roman"/>
          <w:sz w:val="24"/>
          <w:szCs w:val="24"/>
        </w:rPr>
        <w:t xml:space="preserve"> (6</w:t>
      </w:r>
      <w:r w:rsidR="001F1E2E" w:rsidRPr="008A41CC">
        <w:rPr>
          <w:rFonts w:ascii="Times New Roman" w:hAnsi="Times New Roman" w:cs="Times New Roman"/>
          <w:sz w:val="24"/>
          <w:szCs w:val="24"/>
        </w:rPr>
        <w:t>)</w:t>
      </w:r>
    </w:p>
    <w:p w:rsidR="00382139" w:rsidRPr="008A41CC" w:rsidRDefault="00382139" w:rsidP="00C030BE">
      <w:pPr>
        <w:pStyle w:val="ListParagraph"/>
        <w:spacing w:line="360" w:lineRule="auto"/>
        <w:jc w:val="both"/>
        <w:rPr>
          <w:rFonts w:ascii="Times New Roman" w:hAnsi="Times New Roman" w:cs="Times New Roman"/>
          <w:sz w:val="24"/>
          <w:szCs w:val="24"/>
        </w:rPr>
      </w:pPr>
    </w:p>
    <w:p w:rsidR="00363BF0" w:rsidRPr="008A41CC" w:rsidRDefault="00D1197C" w:rsidP="00363BF0">
      <w:pPr>
        <w:pStyle w:val="ListParagraph"/>
        <w:numPr>
          <w:ilvl w:val="0"/>
          <w:numId w:val="2"/>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угљен –</w:t>
      </w:r>
      <w:r w:rsidR="00363BF0" w:rsidRPr="008A41CC">
        <w:rPr>
          <w:rFonts w:ascii="Times New Roman" w:hAnsi="Times New Roman" w:cs="Times New Roman"/>
          <w:sz w:val="24"/>
          <w:szCs w:val="24"/>
        </w:rPr>
        <w:t xml:space="preserve"> диоксид</w:t>
      </w:r>
    </w:p>
    <w:p w:rsidR="00117648" w:rsidRPr="008A41CC" w:rsidRDefault="00382139" w:rsidP="00117648">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Угљен – диоксид настаје потпуним сагоревањем фосилних горива (топлане), а у природи у процесу дисања. Улази у састав дезоксигенисане крви. У већим количинама може бити леталан.</w:t>
      </w:r>
    </w:p>
    <w:p w:rsidR="00382139" w:rsidRPr="008A41CC" w:rsidRDefault="00382139" w:rsidP="00117648">
      <w:pPr>
        <w:pStyle w:val="ListParagraph"/>
        <w:spacing w:line="360" w:lineRule="auto"/>
        <w:jc w:val="both"/>
        <w:rPr>
          <w:rFonts w:ascii="Times New Roman" w:hAnsi="Times New Roman" w:cs="Times New Roman"/>
          <w:sz w:val="24"/>
          <w:szCs w:val="24"/>
        </w:rPr>
      </w:pPr>
    </w:p>
    <w:p w:rsidR="00944746" w:rsidRPr="008A41CC" w:rsidRDefault="00D1197C" w:rsidP="00363BF0">
      <w:pPr>
        <w:pStyle w:val="ListParagraph"/>
        <w:numPr>
          <w:ilvl w:val="0"/>
          <w:numId w:val="2"/>
        </w:num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честиц</w:t>
      </w:r>
      <w:r w:rsidR="00363BF0" w:rsidRPr="008A41CC">
        <w:rPr>
          <w:rFonts w:ascii="Times New Roman" w:hAnsi="Times New Roman" w:cs="Times New Roman"/>
          <w:sz w:val="24"/>
          <w:szCs w:val="24"/>
        </w:rPr>
        <w:t>е чађи</w:t>
      </w:r>
    </w:p>
    <w:p w:rsidR="00382139" w:rsidRPr="008A41CC" w:rsidRDefault="00382139" w:rsidP="00382139">
      <w:pPr>
        <w:pStyle w:val="ListParagraph"/>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Индивидуална ложишта емитују велике количине дима, пепела и чађи јер она немају уређаје за пречишћавање издувних гасова</w:t>
      </w:r>
      <w:r w:rsidR="008A41CC" w:rsidRPr="008A41CC">
        <w:rPr>
          <w:rFonts w:ascii="Times New Roman" w:hAnsi="Times New Roman" w:cs="Times New Roman"/>
          <w:sz w:val="24"/>
          <w:szCs w:val="24"/>
        </w:rPr>
        <w:t xml:space="preserve">. </w:t>
      </w:r>
      <w:r w:rsidR="001F1E2E" w:rsidRPr="008A41CC">
        <w:rPr>
          <w:rFonts w:ascii="Times New Roman" w:hAnsi="Times New Roman" w:cs="Times New Roman"/>
          <w:sz w:val="24"/>
          <w:szCs w:val="24"/>
        </w:rPr>
        <w:t>(3)</w:t>
      </w:r>
      <w:r w:rsidRPr="008A41CC">
        <w:rPr>
          <w:rFonts w:ascii="Times New Roman" w:hAnsi="Times New Roman" w:cs="Times New Roman"/>
          <w:sz w:val="24"/>
          <w:szCs w:val="24"/>
        </w:rPr>
        <w:t xml:space="preserve"> Честице чађи су фине мале честице величине око 5μm које лебде у ваздуху и понашају се као гас. Садрже токсичне и канцерогене супстанце. Лако продиру у дисајне путеве и оштећују их. Утицај чађи, чији највећи део представља црни угљеник, је све већи јер је она нуспродукт сагоревања фосилних горива.</w:t>
      </w:r>
      <w:r w:rsidR="008A41CC" w:rsidRPr="008A41CC">
        <w:rPr>
          <w:rFonts w:ascii="Times New Roman" w:hAnsi="Times New Roman" w:cs="Times New Roman"/>
          <w:sz w:val="24"/>
          <w:szCs w:val="24"/>
        </w:rPr>
        <w:t xml:space="preserve"> (5</w:t>
      </w:r>
      <w:r w:rsidR="001F1E2E" w:rsidRPr="008A41CC">
        <w:rPr>
          <w:rFonts w:ascii="Times New Roman" w:hAnsi="Times New Roman" w:cs="Times New Roman"/>
          <w:sz w:val="24"/>
          <w:szCs w:val="24"/>
        </w:rPr>
        <w:t>)</w:t>
      </w:r>
    </w:p>
    <w:p w:rsidR="002738F4" w:rsidRPr="008A41CC" w:rsidRDefault="002738F4" w:rsidP="00382139">
      <w:pPr>
        <w:pStyle w:val="ListParagraph"/>
        <w:spacing w:line="360" w:lineRule="auto"/>
        <w:jc w:val="both"/>
        <w:rPr>
          <w:rFonts w:ascii="Times New Roman" w:hAnsi="Times New Roman" w:cs="Times New Roman"/>
          <w:sz w:val="24"/>
          <w:szCs w:val="24"/>
        </w:rPr>
      </w:pPr>
    </w:p>
    <w:p w:rsidR="00382139" w:rsidRPr="008A41CC" w:rsidRDefault="00382139" w:rsidP="00382139">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 xml:space="preserve">Због загађења ваздуха, све је већа учесталост инфаркта, можданог удара и рака плућа. </w:t>
      </w:r>
      <w:r w:rsidR="002738F4" w:rsidRPr="008A41CC">
        <w:rPr>
          <w:rFonts w:ascii="Times New Roman" w:hAnsi="Times New Roman" w:cs="Times New Roman"/>
          <w:sz w:val="24"/>
          <w:szCs w:val="24"/>
        </w:rPr>
        <w:t>Ниска еколошка свест грађана као и недостатак професионално едукованих у сфери екологије довео је до тога да наш ваздух буде веома загађен. Непостојање националног катастра загађивача ваздуха, националног пописа гасова који утичу на ефекат стаклене баште и неодговарајућа мрежа за мониторинг квалитета ваздуха су такође допринели да београдски ваздух буде онакав какав јесте.</w:t>
      </w:r>
      <w:r w:rsidR="008A41CC" w:rsidRPr="008A41CC">
        <w:rPr>
          <w:rFonts w:ascii="Times New Roman" w:hAnsi="Times New Roman" w:cs="Times New Roman"/>
          <w:sz w:val="24"/>
          <w:szCs w:val="24"/>
        </w:rPr>
        <w:t xml:space="preserve"> (4</w:t>
      </w:r>
      <w:r w:rsidR="001F1E2E" w:rsidRPr="008A41CC">
        <w:rPr>
          <w:rFonts w:ascii="Times New Roman" w:hAnsi="Times New Roman" w:cs="Times New Roman"/>
          <w:sz w:val="24"/>
          <w:szCs w:val="24"/>
        </w:rPr>
        <w:t>)</w:t>
      </w:r>
    </w:p>
    <w:p w:rsidR="002738F4" w:rsidRPr="008A41CC" w:rsidRDefault="002738F4" w:rsidP="00382139">
      <w:pPr>
        <w:spacing w:line="360" w:lineRule="auto"/>
        <w:jc w:val="both"/>
        <w:rPr>
          <w:rFonts w:ascii="Times New Roman" w:hAnsi="Times New Roman" w:cs="Times New Roman"/>
          <w:i/>
          <w:iCs/>
          <w:sz w:val="24"/>
          <w:szCs w:val="24"/>
        </w:rPr>
      </w:pPr>
    </w:p>
    <w:p w:rsidR="00501CF1" w:rsidRPr="008A41CC" w:rsidRDefault="00501CF1" w:rsidP="00382139">
      <w:pPr>
        <w:spacing w:line="360" w:lineRule="auto"/>
        <w:jc w:val="both"/>
        <w:rPr>
          <w:rFonts w:ascii="Times New Roman" w:hAnsi="Times New Roman" w:cs="Times New Roman"/>
          <w:i/>
          <w:iCs/>
          <w:sz w:val="24"/>
          <w:szCs w:val="24"/>
        </w:rPr>
      </w:pPr>
    </w:p>
    <w:p w:rsidR="00501CF1" w:rsidRPr="008A41CC" w:rsidRDefault="00501CF1" w:rsidP="00382139">
      <w:pPr>
        <w:spacing w:line="360" w:lineRule="auto"/>
        <w:jc w:val="both"/>
        <w:rPr>
          <w:rFonts w:ascii="Times New Roman" w:hAnsi="Times New Roman" w:cs="Times New Roman"/>
          <w:i/>
          <w:iCs/>
          <w:sz w:val="24"/>
          <w:szCs w:val="24"/>
        </w:rPr>
      </w:pPr>
    </w:p>
    <w:p w:rsidR="007F19C4" w:rsidRPr="008A41CC" w:rsidRDefault="007F19C4" w:rsidP="00382139">
      <w:pPr>
        <w:spacing w:line="360" w:lineRule="auto"/>
        <w:jc w:val="both"/>
        <w:rPr>
          <w:rFonts w:ascii="Times New Roman" w:hAnsi="Times New Roman" w:cs="Times New Roman"/>
          <w:i/>
          <w:iCs/>
          <w:sz w:val="24"/>
          <w:szCs w:val="24"/>
        </w:rPr>
      </w:pPr>
      <w:r w:rsidRPr="008A41CC">
        <w:rPr>
          <w:rFonts w:ascii="Times New Roman" w:hAnsi="Times New Roman" w:cs="Times New Roman"/>
          <w:i/>
          <w:iCs/>
          <w:sz w:val="24"/>
          <w:szCs w:val="24"/>
        </w:rPr>
        <w:lastRenderedPageBreak/>
        <w:t>Булевар деспота Стефан</w:t>
      </w:r>
      <w:r w:rsidR="008A41CC">
        <w:rPr>
          <w:rFonts w:ascii="Times New Roman" w:hAnsi="Times New Roman" w:cs="Times New Roman"/>
          <w:i/>
          <w:iCs/>
          <w:sz w:val="24"/>
          <w:szCs w:val="24"/>
        </w:rPr>
        <w:t>а</w:t>
      </w:r>
    </w:p>
    <w:p w:rsidR="007F19C4" w:rsidRPr="008A41CC" w:rsidRDefault="007F19C4" w:rsidP="00382139">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 xml:space="preserve">Булевар деспота </w:t>
      </w:r>
      <w:r w:rsidR="003109AE">
        <w:rPr>
          <w:rFonts w:ascii="Times New Roman" w:hAnsi="Times New Roman" w:cs="Times New Roman"/>
          <w:sz w:val="24"/>
          <w:szCs w:val="24"/>
        </w:rPr>
        <w:t>С</w:t>
      </w:r>
      <w:r w:rsidR="003109AE">
        <w:rPr>
          <w:rFonts w:ascii="Times New Roman" w:hAnsi="Times New Roman" w:cs="Times New Roman"/>
          <w:sz w:val="24"/>
          <w:szCs w:val="24"/>
          <w:lang/>
        </w:rPr>
        <w:t>т</w:t>
      </w:r>
      <w:r w:rsidRPr="008A41CC">
        <w:rPr>
          <w:rFonts w:ascii="Times New Roman" w:hAnsi="Times New Roman" w:cs="Times New Roman"/>
          <w:sz w:val="24"/>
          <w:szCs w:val="24"/>
        </w:rPr>
        <w:t>ефана је једна од највећих београдских улица и повезује Трг републике са новоизграђеном петљом Панчевачког моста</w:t>
      </w:r>
      <w:r w:rsidR="00501CF1" w:rsidRPr="008A41CC">
        <w:rPr>
          <w:rFonts w:ascii="Times New Roman" w:hAnsi="Times New Roman" w:cs="Times New Roman"/>
          <w:sz w:val="24"/>
          <w:szCs w:val="24"/>
        </w:rPr>
        <w:t xml:space="preserve"> (Слика 2)</w:t>
      </w:r>
      <w:r w:rsidRPr="008A41CC">
        <w:rPr>
          <w:rFonts w:ascii="Times New Roman" w:hAnsi="Times New Roman" w:cs="Times New Roman"/>
          <w:sz w:val="24"/>
          <w:szCs w:val="24"/>
        </w:rPr>
        <w:t>.</w:t>
      </w:r>
      <w:r w:rsidR="008A41CC" w:rsidRPr="008A41CC">
        <w:rPr>
          <w:rFonts w:ascii="Times New Roman" w:hAnsi="Times New Roman" w:cs="Times New Roman"/>
          <w:sz w:val="24"/>
          <w:szCs w:val="24"/>
        </w:rPr>
        <w:t xml:space="preserve"> (9</w:t>
      </w:r>
      <w:r w:rsidR="001F1E2E" w:rsidRPr="008A41CC">
        <w:rPr>
          <w:rFonts w:ascii="Times New Roman" w:hAnsi="Times New Roman" w:cs="Times New Roman"/>
          <w:sz w:val="24"/>
          <w:szCs w:val="24"/>
        </w:rPr>
        <w:t>)</w:t>
      </w:r>
      <w:r w:rsidRPr="008A41CC">
        <w:rPr>
          <w:rFonts w:ascii="Times New Roman" w:hAnsi="Times New Roman" w:cs="Times New Roman"/>
          <w:sz w:val="24"/>
          <w:szCs w:val="24"/>
        </w:rPr>
        <w:t xml:space="preserve"> Представља једну од најпрометнијих београдских улица. Улица поседује по две траке у оба смера </w:t>
      </w:r>
      <w:r w:rsidR="00501CF1" w:rsidRPr="008A41CC">
        <w:rPr>
          <w:rFonts w:ascii="Times New Roman" w:hAnsi="Times New Roman" w:cs="Times New Roman"/>
          <w:sz w:val="24"/>
          <w:szCs w:val="24"/>
        </w:rPr>
        <w:t>са једним сужењем на почетку. У Булевару се налазе многе значајне институције, међу којима је и Завод за јавно здравље у коме се процењује квалитет ваздуха. Посебан је и по томе што је у њему позиционирана једна од већих београдских зелених површина – Ботаничка башта „Јевремовац“</w:t>
      </w:r>
      <w:r w:rsidR="0090663E" w:rsidRPr="008A41CC">
        <w:rPr>
          <w:rFonts w:ascii="Times New Roman" w:hAnsi="Times New Roman" w:cs="Times New Roman"/>
          <w:sz w:val="24"/>
          <w:szCs w:val="24"/>
        </w:rPr>
        <w:t xml:space="preserve"> у којој су све биљке отпорне на аерозагађеност, а постоје и лишајеви (индикатори чистог ваздуха)</w:t>
      </w:r>
      <w:r w:rsidR="00501CF1" w:rsidRPr="008A41CC">
        <w:rPr>
          <w:rFonts w:ascii="Times New Roman" w:hAnsi="Times New Roman" w:cs="Times New Roman"/>
          <w:sz w:val="24"/>
          <w:szCs w:val="24"/>
        </w:rPr>
        <w:t>.</w:t>
      </w:r>
      <w:r w:rsidR="00DF11D6" w:rsidRPr="008A41CC">
        <w:rPr>
          <w:rFonts w:ascii="Times New Roman" w:hAnsi="Times New Roman" w:cs="Times New Roman"/>
          <w:sz w:val="24"/>
          <w:szCs w:val="24"/>
        </w:rPr>
        <w:t xml:space="preserve"> Због велике загађености ваздуха, неколико пута је планирано измештање Ботаничке баште, али </w:t>
      </w:r>
      <w:r w:rsidR="0090663E" w:rsidRPr="008A41CC">
        <w:rPr>
          <w:rFonts w:ascii="Times New Roman" w:hAnsi="Times New Roman" w:cs="Times New Roman"/>
          <w:sz w:val="24"/>
          <w:szCs w:val="24"/>
        </w:rPr>
        <w:t>због недостатка новца то није учињено.</w:t>
      </w:r>
    </w:p>
    <w:p w:rsidR="00501CF1" w:rsidRPr="008A41CC" w:rsidRDefault="00501CF1" w:rsidP="00382139">
      <w:pPr>
        <w:spacing w:line="360" w:lineRule="auto"/>
        <w:jc w:val="both"/>
        <w:rPr>
          <w:rFonts w:ascii="Times New Roman" w:hAnsi="Times New Roman" w:cs="Times New Roman"/>
          <w:sz w:val="24"/>
          <w:szCs w:val="24"/>
        </w:rPr>
      </w:pPr>
      <w:r w:rsidRPr="008A41CC">
        <w:rPr>
          <w:rFonts w:ascii="Times New Roman" w:hAnsi="Times New Roman" w:cs="Times New Roman"/>
          <w:noProof/>
          <w:sz w:val="24"/>
          <w:szCs w:val="24"/>
          <w:lang w:bidi="si-LK"/>
        </w:rPr>
        <w:drawing>
          <wp:inline distT="0" distB="0" distL="0" distR="0">
            <wp:extent cx="5715000" cy="2714625"/>
            <wp:effectExtent l="19050" t="0" r="0" b="0"/>
            <wp:docPr id="2" name="Picture 1" descr="http://www.planplus.rs/Services/Print/GetPrintImage.aspx?e=8&amp;a=180042&amp;b=16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plus.rs/Services/Print/GetPrintImage.aspx?e=8&amp;a=180042&amp;b=160494"/>
                    <pic:cNvPicPr>
                      <a:picLocks noChangeAspect="1" noChangeArrowheads="1"/>
                    </pic:cNvPicPr>
                  </pic:nvPicPr>
                  <pic:blipFill>
                    <a:blip r:embed="rId9"/>
                    <a:srcRect t="9333" b="43167"/>
                    <a:stretch>
                      <a:fillRect/>
                    </a:stretch>
                  </pic:blipFill>
                  <pic:spPr bwMode="auto">
                    <a:xfrm>
                      <a:off x="0" y="0"/>
                      <a:ext cx="5715000" cy="2714625"/>
                    </a:xfrm>
                    <a:prstGeom prst="rect">
                      <a:avLst/>
                    </a:prstGeom>
                    <a:noFill/>
                    <a:ln w="9525">
                      <a:noFill/>
                      <a:miter lim="800000"/>
                      <a:headEnd/>
                      <a:tailEnd/>
                    </a:ln>
                  </pic:spPr>
                </pic:pic>
              </a:graphicData>
            </a:graphic>
          </wp:inline>
        </w:drawing>
      </w:r>
    </w:p>
    <w:p w:rsidR="00501CF1" w:rsidRPr="008A41CC" w:rsidRDefault="00501CF1" w:rsidP="00501CF1">
      <w:pPr>
        <w:spacing w:line="360" w:lineRule="auto"/>
        <w:jc w:val="center"/>
        <w:rPr>
          <w:rFonts w:ascii="Times New Roman" w:hAnsi="Times New Roman" w:cs="Times New Roman"/>
          <w:i/>
          <w:iCs/>
          <w:sz w:val="20"/>
          <w:szCs w:val="20"/>
        </w:rPr>
      </w:pPr>
      <w:r w:rsidRPr="008A41CC">
        <w:rPr>
          <w:rFonts w:ascii="Times New Roman" w:hAnsi="Times New Roman" w:cs="Times New Roman"/>
          <w:i/>
          <w:iCs/>
          <w:sz w:val="20"/>
          <w:szCs w:val="20"/>
        </w:rPr>
        <w:t>Слика 2 – Булевар деспота Стефана</w:t>
      </w:r>
    </w:p>
    <w:p w:rsidR="0090663E" w:rsidRPr="008A41CC" w:rsidRDefault="0090663E" w:rsidP="0090663E">
      <w:pPr>
        <w:spacing w:line="360" w:lineRule="auto"/>
        <w:rPr>
          <w:rFonts w:ascii="Times New Roman" w:hAnsi="Times New Roman" w:cs="Times New Roman"/>
          <w:i/>
          <w:iCs/>
          <w:sz w:val="24"/>
          <w:szCs w:val="24"/>
        </w:rPr>
      </w:pPr>
      <w:r w:rsidRPr="008A41CC">
        <w:rPr>
          <w:rFonts w:ascii="Times New Roman" w:hAnsi="Times New Roman" w:cs="Times New Roman"/>
          <w:i/>
          <w:iCs/>
          <w:sz w:val="24"/>
          <w:szCs w:val="24"/>
        </w:rPr>
        <w:t>Циљ рада</w:t>
      </w:r>
    </w:p>
    <w:p w:rsidR="00904E25" w:rsidRPr="008A41CC" w:rsidRDefault="0090663E" w:rsidP="00C96EEA">
      <w:pPr>
        <w:spacing w:line="360" w:lineRule="auto"/>
        <w:ind w:firstLine="720"/>
        <w:jc w:val="both"/>
        <w:rPr>
          <w:rFonts w:ascii="Times New Roman" w:hAnsi="Times New Roman" w:cs="Times New Roman"/>
          <w:sz w:val="24"/>
          <w:szCs w:val="24"/>
        </w:rPr>
      </w:pPr>
      <w:r w:rsidRPr="008A41CC">
        <w:rPr>
          <w:rFonts w:ascii="Times New Roman" w:hAnsi="Times New Roman" w:cs="Times New Roman"/>
          <w:sz w:val="24"/>
          <w:szCs w:val="24"/>
        </w:rPr>
        <w:t xml:space="preserve">Овим радом треба показати промену квалитета ваздуха у Булевару деспота Стефана у месецу фебруару. </w:t>
      </w:r>
      <w:r w:rsidR="00C4175E">
        <w:rPr>
          <w:rFonts w:ascii="Times New Roman" w:hAnsi="Times New Roman" w:cs="Times New Roman"/>
          <w:sz w:val="24"/>
          <w:szCs w:val="24"/>
        </w:rPr>
        <w:t>Месец фебруар изабран је јер је то период инте</w:t>
      </w:r>
      <w:r w:rsidR="003109AE">
        <w:rPr>
          <w:rFonts w:ascii="Times New Roman" w:hAnsi="Times New Roman" w:cs="Times New Roman"/>
          <w:sz w:val="24"/>
          <w:szCs w:val="24"/>
          <w:lang/>
        </w:rPr>
        <w:t>н</w:t>
      </w:r>
      <w:r w:rsidR="00C4175E">
        <w:rPr>
          <w:rFonts w:ascii="Times New Roman" w:hAnsi="Times New Roman" w:cs="Times New Roman"/>
          <w:sz w:val="24"/>
          <w:szCs w:val="24"/>
        </w:rPr>
        <w:t xml:space="preserve">зивног ложења и изразито ниских температура. </w:t>
      </w:r>
      <w:r w:rsidRPr="008A41CC">
        <w:rPr>
          <w:rFonts w:ascii="Times New Roman" w:hAnsi="Times New Roman" w:cs="Times New Roman"/>
          <w:sz w:val="24"/>
          <w:szCs w:val="24"/>
        </w:rPr>
        <w:t xml:space="preserve">Ово истраживање покренуто је због тога </w:t>
      </w:r>
      <w:r w:rsidR="007B06ED">
        <w:rPr>
          <w:rFonts w:ascii="Times New Roman" w:hAnsi="Times New Roman" w:cs="Times New Roman"/>
          <w:sz w:val="24"/>
          <w:szCs w:val="24"/>
        </w:rPr>
        <w:t>што је примећено константно тамњ</w:t>
      </w:r>
      <w:r w:rsidRPr="008A41CC">
        <w:rPr>
          <w:rFonts w:ascii="Times New Roman" w:hAnsi="Times New Roman" w:cs="Times New Roman"/>
          <w:sz w:val="24"/>
          <w:szCs w:val="24"/>
        </w:rPr>
        <w:t xml:space="preserve">ење на фасади Основне школе „Влада Аксентијевић“ и због тога што су возила која </w:t>
      </w:r>
      <w:r w:rsidR="00904E25" w:rsidRPr="008A41CC">
        <w:rPr>
          <w:rFonts w:ascii="Times New Roman" w:hAnsi="Times New Roman" w:cs="Times New Roman"/>
          <w:sz w:val="24"/>
          <w:szCs w:val="24"/>
        </w:rPr>
        <w:t>су у улици била паркирана дуже време брже пропадала од других транспортних средстава.</w:t>
      </w:r>
    </w:p>
    <w:p w:rsidR="002738F4" w:rsidRPr="008A41CC" w:rsidRDefault="002738F4" w:rsidP="002738F4">
      <w:pPr>
        <w:spacing w:line="360" w:lineRule="auto"/>
        <w:jc w:val="center"/>
        <w:rPr>
          <w:rFonts w:ascii="Times New Roman" w:hAnsi="Times New Roman" w:cs="Times New Roman"/>
          <w:b/>
          <w:bCs/>
          <w:sz w:val="24"/>
          <w:szCs w:val="24"/>
        </w:rPr>
      </w:pPr>
      <w:r w:rsidRPr="008A41CC">
        <w:rPr>
          <w:rFonts w:ascii="Times New Roman" w:hAnsi="Times New Roman" w:cs="Times New Roman"/>
          <w:b/>
          <w:bCs/>
          <w:sz w:val="24"/>
          <w:szCs w:val="24"/>
        </w:rPr>
        <w:lastRenderedPageBreak/>
        <w:t>МАТЕРИЈАЛ И МЕТОДЕ</w:t>
      </w:r>
    </w:p>
    <w:p w:rsidR="0024135E" w:rsidRPr="008A41CC" w:rsidRDefault="00164415" w:rsidP="0024135E">
      <w:pPr>
        <w:spacing w:line="360" w:lineRule="auto"/>
        <w:jc w:val="both"/>
        <w:rPr>
          <w:rFonts w:ascii="Times New Roman" w:hAnsi="Times New Roman" w:cs="Times New Roman"/>
          <w:sz w:val="20"/>
          <w:szCs w:val="20"/>
        </w:rPr>
      </w:pPr>
      <w:r w:rsidRPr="008A41CC">
        <w:rPr>
          <w:rFonts w:ascii="Times New Roman" w:hAnsi="Times New Roman" w:cs="Times New Roman"/>
          <w:sz w:val="24"/>
          <w:szCs w:val="24"/>
        </w:rPr>
        <w:tab/>
      </w:r>
      <w:r w:rsidR="00DD2307" w:rsidRPr="008A41CC">
        <w:rPr>
          <w:rFonts w:ascii="Times New Roman" w:hAnsi="Times New Roman" w:cs="Times New Roman"/>
          <w:sz w:val="24"/>
          <w:szCs w:val="24"/>
        </w:rPr>
        <w:t>Ме</w:t>
      </w:r>
      <w:r w:rsidR="00EA14DC">
        <w:rPr>
          <w:rFonts w:ascii="Times New Roman" w:hAnsi="Times New Roman" w:cs="Times New Roman"/>
          <w:sz w:val="24"/>
          <w:szCs w:val="24"/>
        </w:rPr>
        <w:t>рења квалитета ваздуха врш</w:t>
      </w:r>
      <w:r w:rsidR="00EA14DC">
        <w:rPr>
          <w:rFonts w:ascii="Times New Roman" w:hAnsi="Times New Roman" w:cs="Times New Roman"/>
          <w:sz w:val="24"/>
          <w:szCs w:val="24"/>
          <w:lang/>
        </w:rPr>
        <w:t>ио</w:t>
      </w:r>
      <w:r w:rsidR="00EA14DC">
        <w:rPr>
          <w:rFonts w:ascii="Times New Roman" w:hAnsi="Times New Roman" w:cs="Times New Roman"/>
          <w:sz w:val="24"/>
          <w:szCs w:val="24"/>
        </w:rPr>
        <w:t xml:space="preserve"> </w:t>
      </w:r>
      <w:r w:rsidR="00EA14DC">
        <w:rPr>
          <w:rFonts w:ascii="Times New Roman" w:hAnsi="Times New Roman" w:cs="Times New Roman"/>
          <w:sz w:val="24"/>
          <w:szCs w:val="24"/>
          <w:lang/>
        </w:rPr>
        <w:t>сам</w:t>
      </w:r>
      <w:r w:rsidR="00EA14DC">
        <w:rPr>
          <w:rFonts w:ascii="Times New Roman" w:hAnsi="Times New Roman" w:cs="Times New Roman"/>
          <w:sz w:val="24"/>
          <w:szCs w:val="24"/>
        </w:rPr>
        <w:t>,</w:t>
      </w:r>
      <w:r w:rsidR="00EA14DC">
        <w:rPr>
          <w:rFonts w:ascii="Times New Roman" w:hAnsi="Times New Roman" w:cs="Times New Roman"/>
          <w:sz w:val="24"/>
          <w:szCs w:val="24"/>
          <w:lang/>
        </w:rPr>
        <w:t xml:space="preserve"> </w:t>
      </w:r>
      <w:r w:rsidR="00E36481" w:rsidRPr="008A41CC">
        <w:rPr>
          <w:rFonts w:ascii="Times New Roman" w:hAnsi="Times New Roman" w:cs="Times New Roman"/>
          <w:sz w:val="24"/>
          <w:szCs w:val="24"/>
        </w:rPr>
        <w:t>првог, петог, деветог, четрнаестог, двадесетог, двадесет  четвртог и двадесет петог фебруара</w:t>
      </w:r>
      <w:r w:rsidR="003A374E" w:rsidRPr="008A41CC">
        <w:rPr>
          <w:rFonts w:ascii="Times New Roman" w:hAnsi="Times New Roman" w:cs="Times New Roman"/>
          <w:sz w:val="24"/>
          <w:szCs w:val="24"/>
        </w:rPr>
        <w:t xml:space="preserve"> (Табела 2)</w:t>
      </w:r>
      <w:r w:rsidR="00E36481" w:rsidRPr="008A41CC">
        <w:rPr>
          <w:rFonts w:ascii="Times New Roman" w:hAnsi="Times New Roman" w:cs="Times New Roman"/>
          <w:sz w:val="24"/>
          <w:szCs w:val="24"/>
        </w:rPr>
        <w:t xml:space="preserve"> </w:t>
      </w:r>
      <w:r w:rsidR="00DD2307" w:rsidRPr="008A41CC">
        <w:rPr>
          <w:rFonts w:ascii="Times New Roman" w:hAnsi="Times New Roman" w:cs="Times New Roman"/>
          <w:sz w:val="24"/>
          <w:szCs w:val="24"/>
        </w:rPr>
        <w:t>у Заводу</w:t>
      </w:r>
      <w:r w:rsidR="00E36481" w:rsidRPr="008A41CC">
        <w:rPr>
          <w:rFonts w:ascii="Times New Roman" w:hAnsi="Times New Roman" w:cs="Times New Roman"/>
          <w:sz w:val="24"/>
          <w:szCs w:val="24"/>
        </w:rPr>
        <w:t xml:space="preserve"> за јавно здравље</w:t>
      </w:r>
      <w:r w:rsidR="00EA14DC">
        <w:rPr>
          <w:rFonts w:ascii="Times New Roman" w:hAnsi="Times New Roman" w:cs="Times New Roman"/>
          <w:sz w:val="24"/>
          <w:szCs w:val="24"/>
          <w:lang/>
        </w:rPr>
        <w:t>, уз несебичну помоћ господина Андреја Шошт</w:t>
      </w:r>
      <w:r w:rsidR="003109AE">
        <w:rPr>
          <w:rFonts w:ascii="Times New Roman" w:hAnsi="Times New Roman" w:cs="Times New Roman"/>
          <w:sz w:val="24"/>
          <w:szCs w:val="24"/>
          <w:lang/>
        </w:rPr>
        <w:t>а</w:t>
      </w:r>
      <w:r w:rsidR="00EA14DC">
        <w:rPr>
          <w:rFonts w:ascii="Times New Roman" w:hAnsi="Times New Roman" w:cs="Times New Roman"/>
          <w:sz w:val="24"/>
          <w:szCs w:val="24"/>
          <w:lang/>
        </w:rPr>
        <w:t>рића</w:t>
      </w:r>
      <w:r w:rsidR="00E36481" w:rsidRPr="008A41CC">
        <w:rPr>
          <w:rFonts w:ascii="Times New Roman" w:hAnsi="Times New Roman" w:cs="Times New Roman"/>
          <w:sz w:val="24"/>
          <w:szCs w:val="24"/>
        </w:rPr>
        <w:t>.</w:t>
      </w:r>
      <w:r w:rsidR="003A374E" w:rsidRPr="008A41CC">
        <w:rPr>
          <w:rFonts w:ascii="Times New Roman" w:hAnsi="Times New Roman" w:cs="Times New Roman"/>
          <w:sz w:val="24"/>
          <w:szCs w:val="24"/>
        </w:rPr>
        <w:t xml:space="preserve"> Параметри који су праћени су концентрација ЅО</w:t>
      </w:r>
      <w:r w:rsidR="003A374E" w:rsidRPr="008A41CC">
        <w:rPr>
          <w:rFonts w:ascii="Times New Roman" w:hAnsi="Times New Roman" w:cs="Times New Roman"/>
          <w:sz w:val="24"/>
          <w:szCs w:val="24"/>
          <w:vertAlign w:val="subscript"/>
        </w:rPr>
        <w:t>2</w:t>
      </w:r>
      <w:r w:rsidR="003A374E" w:rsidRPr="008A41CC">
        <w:rPr>
          <w:rFonts w:ascii="Times New Roman" w:hAnsi="Times New Roman" w:cs="Times New Roman"/>
          <w:sz w:val="24"/>
          <w:szCs w:val="24"/>
        </w:rPr>
        <w:t>, СО, NO</w:t>
      </w:r>
      <w:r w:rsidR="003A374E" w:rsidRPr="008A41CC">
        <w:rPr>
          <w:rFonts w:ascii="Times New Roman" w:hAnsi="Times New Roman" w:cs="Times New Roman"/>
          <w:sz w:val="24"/>
          <w:szCs w:val="24"/>
          <w:vertAlign w:val="subscript"/>
        </w:rPr>
        <w:t>2</w:t>
      </w:r>
      <w:r w:rsidR="003A374E" w:rsidRPr="008A41CC">
        <w:rPr>
          <w:rFonts w:ascii="Times New Roman" w:hAnsi="Times New Roman" w:cs="Times New Roman"/>
          <w:sz w:val="24"/>
          <w:szCs w:val="24"/>
        </w:rPr>
        <w:t xml:space="preserve"> и РМ</w:t>
      </w:r>
      <w:r w:rsidR="003A374E" w:rsidRPr="007B06ED">
        <w:rPr>
          <w:rFonts w:ascii="Times New Roman" w:hAnsi="Times New Roman" w:cs="Times New Roman"/>
          <w:sz w:val="24"/>
          <w:szCs w:val="24"/>
          <w:vertAlign w:val="subscript"/>
        </w:rPr>
        <w:t>10</w:t>
      </w:r>
      <w:r w:rsidR="003A374E" w:rsidRPr="008A41CC">
        <w:rPr>
          <w:rFonts w:ascii="Times New Roman" w:hAnsi="Times New Roman" w:cs="Times New Roman"/>
          <w:sz w:val="24"/>
          <w:szCs w:val="24"/>
        </w:rPr>
        <w:t xml:space="preserve"> (суспендоване честице).</w:t>
      </w:r>
      <w:r w:rsidR="0024135E" w:rsidRPr="008A41CC">
        <w:rPr>
          <w:rFonts w:ascii="Times New Roman" w:hAnsi="Times New Roman" w:cs="Times New Roman"/>
          <w:sz w:val="20"/>
          <w:szCs w:val="20"/>
        </w:rPr>
        <w:t xml:space="preserve"> </w:t>
      </w:r>
    </w:p>
    <w:p w:rsidR="0024135E" w:rsidRPr="008A41CC" w:rsidRDefault="0024135E" w:rsidP="0024135E">
      <w:pPr>
        <w:spacing w:line="360" w:lineRule="auto"/>
        <w:jc w:val="center"/>
        <w:rPr>
          <w:rFonts w:ascii="Times New Roman" w:hAnsi="Times New Roman" w:cs="Times New Roman"/>
          <w:i/>
          <w:iCs/>
          <w:sz w:val="20"/>
          <w:szCs w:val="20"/>
        </w:rPr>
      </w:pPr>
      <w:r w:rsidRPr="008A41CC">
        <w:rPr>
          <w:rFonts w:ascii="Times New Roman" w:hAnsi="Times New Roman" w:cs="Times New Roman"/>
          <w:i/>
          <w:iCs/>
          <w:sz w:val="20"/>
          <w:szCs w:val="20"/>
        </w:rPr>
        <w:t>Табела 2 – Приказ датума мерења</w:t>
      </w:r>
    </w:p>
    <w:tbl>
      <w:tblPr>
        <w:tblStyle w:val="TableGrid"/>
        <w:tblW w:w="6125" w:type="dxa"/>
        <w:jc w:val="center"/>
        <w:tblLook w:val="04A0"/>
      </w:tblPr>
      <w:tblGrid>
        <w:gridCol w:w="875"/>
        <w:gridCol w:w="875"/>
        <w:gridCol w:w="875"/>
        <w:gridCol w:w="875"/>
        <w:gridCol w:w="875"/>
        <w:gridCol w:w="875"/>
        <w:gridCol w:w="875"/>
      </w:tblGrid>
      <w:tr w:rsidR="003A374E" w:rsidRPr="008A41CC" w:rsidTr="00E13222">
        <w:trPr>
          <w:trHeight w:val="383"/>
          <w:jc w:val="center"/>
        </w:trPr>
        <w:tc>
          <w:tcPr>
            <w:tcW w:w="875" w:type="dxa"/>
            <w:shd w:val="clear" w:color="auto" w:fill="B8CCE4" w:themeFill="accent1" w:themeFillTint="66"/>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ПОН</w:t>
            </w:r>
          </w:p>
        </w:tc>
        <w:tc>
          <w:tcPr>
            <w:tcW w:w="875" w:type="dxa"/>
            <w:shd w:val="clear" w:color="auto" w:fill="B8CCE4" w:themeFill="accent1" w:themeFillTint="66"/>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УТО</w:t>
            </w:r>
          </w:p>
        </w:tc>
        <w:tc>
          <w:tcPr>
            <w:tcW w:w="875" w:type="dxa"/>
            <w:shd w:val="clear" w:color="auto" w:fill="B8CCE4" w:themeFill="accent1" w:themeFillTint="66"/>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СРЕ</w:t>
            </w:r>
          </w:p>
        </w:tc>
        <w:tc>
          <w:tcPr>
            <w:tcW w:w="875" w:type="dxa"/>
            <w:shd w:val="clear" w:color="auto" w:fill="B8CCE4" w:themeFill="accent1" w:themeFillTint="66"/>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ЧЕТ</w:t>
            </w:r>
          </w:p>
        </w:tc>
        <w:tc>
          <w:tcPr>
            <w:tcW w:w="875" w:type="dxa"/>
            <w:shd w:val="clear" w:color="auto" w:fill="B8CCE4" w:themeFill="accent1" w:themeFillTint="66"/>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ПЕТ</w:t>
            </w:r>
          </w:p>
        </w:tc>
        <w:tc>
          <w:tcPr>
            <w:tcW w:w="875" w:type="dxa"/>
            <w:shd w:val="clear" w:color="auto" w:fill="B8CCE4" w:themeFill="accent1" w:themeFillTint="66"/>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СУБ</w:t>
            </w:r>
          </w:p>
        </w:tc>
        <w:tc>
          <w:tcPr>
            <w:tcW w:w="875" w:type="dxa"/>
            <w:shd w:val="clear" w:color="auto" w:fill="B8CCE4" w:themeFill="accent1" w:themeFillTint="66"/>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НЕД</w:t>
            </w:r>
          </w:p>
        </w:tc>
      </w:tr>
      <w:tr w:rsidR="003A374E" w:rsidRPr="008A41CC" w:rsidTr="00E13222">
        <w:trPr>
          <w:trHeight w:val="383"/>
          <w:jc w:val="center"/>
        </w:trPr>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p>
        </w:tc>
        <w:tc>
          <w:tcPr>
            <w:tcW w:w="875" w:type="dxa"/>
            <w:shd w:val="clear" w:color="auto" w:fill="DBE5F1" w:themeFill="accent1" w:themeFillTint="33"/>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3</w:t>
            </w:r>
          </w:p>
        </w:tc>
      </w:tr>
      <w:tr w:rsidR="003A374E" w:rsidRPr="008A41CC" w:rsidTr="00E13222">
        <w:trPr>
          <w:trHeight w:val="383"/>
          <w:jc w:val="center"/>
        </w:trPr>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4</w:t>
            </w:r>
          </w:p>
        </w:tc>
        <w:tc>
          <w:tcPr>
            <w:tcW w:w="875" w:type="dxa"/>
            <w:shd w:val="clear" w:color="auto" w:fill="DBE5F1" w:themeFill="accent1" w:themeFillTint="33"/>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5</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6</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7</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8</w:t>
            </w:r>
          </w:p>
        </w:tc>
        <w:tc>
          <w:tcPr>
            <w:tcW w:w="875" w:type="dxa"/>
            <w:shd w:val="clear" w:color="auto" w:fill="DBE5F1" w:themeFill="accent1" w:themeFillTint="33"/>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9</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10</w:t>
            </w:r>
          </w:p>
        </w:tc>
      </w:tr>
      <w:tr w:rsidR="003A374E" w:rsidRPr="008A41CC" w:rsidTr="00E13222">
        <w:trPr>
          <w:trHeight w:val="383"/>
          <w:jc w:val="center"/>
        </w:trPr>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11</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12</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13</w:t>
            </w:r>
          </w:p>
        </w:tc>
        <w:tc>
          <w:tcPr>
            <w:tcW w:w="875" w:type="dxa"/>
            <w:shd w:val="clear" w:color="auto" w:fill="DBE5F1" w:themeFill="accent1" w:themeFillTint="33"/>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14</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15</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16</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17</w:t>
            </w:r>
          </w:p>
        </w:tc>
      </w:tr>
      <w:tr w:rsidR="003A374E" w:rsidRPr="008A41CC" w:rsidTr="00E13222">
        <w:trPr>
          <w:trHeight w:val="383"/>
          <w:jc w:val="center"/>
        </w:trPr>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18</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19</w:t>
            </w:r>
          </w:p>
        </w:tc>
        <w:tc>
          <w:tcPr>
            <w:tcW w:w="875" w:type="dxa"/>
            <w:shd w:val="clear" w:color="auto" w:fill="DBE5F1" w:themeFill="accent1" w:themeFillTint="33"/>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20</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21</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22</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23</w:t>
            </w:r>
          </w:p>
        </w:tc>
        <w:tc>
          <w:tcPr>
            <w:tcW w:w="875" w:type="dxa"/>
            <w:shd w:val="clear" w:color="auto" w:fill="DBE5F1" w:themeFill="accent1" w:themeFillTint="33"/>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24</w:t>
            </w:r>
          </w:p>
        </w:tc>
      </w:tr>
      <w:tr w:rsidR="003A374E" w:rsidRPr="008A41CC" w:rsidTr="00E13222">
        <w:trPr>
          <w:trHeight w:val="404"/>
          <w:jc w:val="center"/>
        </w:trPr>
        <w:tc>
          <w:tcPr>
            <w:tcW w:w="875" w:type="dxa"/>
            <w:shd w:val="clear" w:color="auto" w:fill="DBE5F1" w:themeFill="accent1" w:themeFillTint="33"/>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25</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26</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27</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28</w:t>
            </w: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p>
        </w:tc>
        <w:tc>
          <w:tcPr>
            <w:tcW w:w="875" w:type="dxa"/>
            <w:vAlign w:val="center"/>
          </w:tcPr>
          <w:p w:rsidR="003A374E" w:rsidRPr="008A41CC" w:rsidRDefault="003A374E" w:rsidP="003A374E">
            <w:pPr>
              <w:pStyle w:val="NoSpacing"/>
              <w:jc w:val="center"/>
              <w:rPr>
                <w:rFonts w:ascii="Times New Roman" w:hAnsi="Times New Roman" w:cs="Times New Roman"/>
                <w:sz w:val="20"/>
                <w:szCs w:val="20"/>
              </w:rPr>
            </w:pPr>
          </w:p>
        </w:tc>
      </w:tr>
    </w:tbl>
    <w:p w:rsidR="00A240EA" w:rsidRPr="008A41CC" w:rsidRDefault="0024135E" w:rsidP="00A240EA">
      <w:pPr>
        <w:spacing w:line="360" w:lineRule="auto"/>
        <w:rPr>
          <w:rFonts w:ascii="Times New Roman" w:hAnsi="Times New Roman" w:cs="Times New Roman"/>
          <w:sz w:val="24"/>
          <w:szCs w:val="24"/>
        </w:rPr>
      </w:pPr>
      <w:r w:rsidRPr="008A41CC">
        <w:rPr>
          <w:noProof/>
          <w:lang w:bidi="si-LK"/>
        </w:rPr>
        <w:drawing>
          <wp:anchor distT="0" distB="0" distL="114300" distR="114300" simplePos="0" relativeHeight="251658240" behindDoc="0" locked="0" layoutInCell="1" allowOverlap="1">
            <wp:simplePos x="0" y="0"/>
            <wp:positionH relativeFrom="margin">
              <wp:posOffset>2205355</wp:posOffset>
            </wp:positionH>
            <wp:positionV relativeFrom="margin">
              <wp:posOffset>5205730</wp:posOffset>
            </wp:positionV>
            <wp:extent cx="3419475" cy="2573655"/>
            <wp:effectExtent l="0" t="419100" r="0" b="398145"/>
            <wp:wrapSquare wrapText="bothSides"/>
            <wp:docPr id="9" name="Picture 8" descr="IMG_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07.JPG"/>
                    <pic:cNvPicPr/>
                  </pic:nvPicPr>
                  <pic:blipFill>
                    <a:blip r:embed="rId10" cstate="print"/>
                    <a:stretch>
                      <a:fillRect/>
                    </a:stretch>
                  </pic:blipFill>
                  <pic:spPr>
                    <a:xfrm rot="5400000">
                      <a:off x="0" y="0"/>
                      <a:ext cx="3419475" cy="2573655"/>
                    </a:xfrm>
                    <a:prstGeom prst="rect">
                      <a:avLst/>
                    </a:prstGeom>
                  </pic:spPr>
                </pic:pic>
              </a:graphicData>
            </a:graphic>
          </wp:anchor>
        </w:drawing>
      </w:r>
      <w:r w:rsidRPr="008A41CC">
        <w:rPr>
          <w:noProof/>
          <w:lang w:bidi="si-LK"/>
        </w:rPr>
        <w:drawing>
          <wp:anchor distT="0" distB="0" distL="114300" distR="114300" simplePos="0" relativeHeight="251657216" behindDoc="0" locked="0" layoutInCell="1" allowOverlap="1">
            <wp:simplePos x="0" y="0"/>
            <wp:positionH relativeFrom="margin">
              <wp:posOffset>-154305</wp:posOffset>
            </wp:positionH>
            <wp:positionV relativeFrom="margin">
              <wp:posOffset>5659120</wp:posOffset>
            </wp:positionV>
            <wp:extent cx="3420110" cy="1654810"/>
            <wp:effectExtent l="0" t="876300" r="0" b="859790"/>
            <wp:wrapSquare wrapText="bothSides"/>
            <wp:docPr id="8" name="Picture 7" descr="IMG_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100.JPG"/>
                    <pic:cNvPicPr/>
                  </pic:nvPicPr>
                  <pic:blipFill>
                    <a:blip r:embed="rId11" cstate="print"/>
                    <a:srcRect t="14827" b="20654"/>
                    <a:stretch>
                      <a:fillRect/>
                    </a:stretch>
                  </pic:blipFill>
                  <pic:spPr>
                    <a:xfrm rot="5400000">
                      <a:off x="0" y="0"/>
                      <a:ext cx="3420110" cy="1654810"/>
                    </a:xfrm>
                    <a:prstGeom prst="rect">
                      <a:avLst/>
                    </a:prstGeom>
                  </pic:spPr>
                </pic:pic>
              </a:graphicData>
            </a:graphic>
          </wp:anchor>
        </w:drawing>
      </w:r>
      <w:r w:rsidR="00600629" w:rsidRPr="008A41CC">
        <w:tab/>
      </w:r>
      <w:r w:rsidR="00600629" w:rsidRPr="008A41CC">
        <w:rPr>
          <w:rFonts w:ascii="Times New Roman" w:hAnsi="Times New Roman" w:cs="Times New Roman"/>
          <w:sz w:val="24"/>
          <w:szCs w:val="24"/>
        </w:rPr>
        <w:t>За мерење концентрација SO</w:t>
      </w:r>
      <w:r w:rsidR="00600629" w:rsidRPr="008A41CC">
        <w:rPr>
          <w:rFonts w:ascii="Times New Roman" w:hAnsi="Times New Roman" w:cs="Times New Roman"/>
          <w:sz w:val="24"/>
          <w:szCs w:val="24"/>
          <w:vertAlign w:val="subscript"/>
        </w:rPr>
        <w:t>2</w:t>
      </w:r>
      <w:r w:rsidR="00600629" w:rsidRPr="008A41CC">
        <w:rPr>
          <w:rFonts w:ascii="Times New Roman" w:hAnsi="Times New Roman" w:cs="Times New Roman"/>
          <w:sz w:val="24"/>
          <w:szCs w:val="24"/>
        </w:rPr>
        <w:t xml:space="preserve"> коришћен је апарат HORRIBA APSA 360, за NO</w:t>
      </w:r>
      <w:r w:rsidR="00600629" w:rsidRPr="008A41CC">
        <w:rPr>
          <w:rFonts w:ascii="Times New Roman" w:hAnsi="Times New Roman" w:cs="Times New Roman"/>
          <w:sz w:val="24"/>
          <w:szCs w:val="24"/>
          <w:vertAlign w:val="subscript"/>
        </w:rPr>
        <w:t>2</w:t>
      </w:r>
      <w:r w:rsidR="00600629" w:rsidRPr="008A41CC">
        <w:rPr>
          <w:rFonts w:ascii="Times New Roman" w:hAnsi="Times New Roman" w:cs="Times New Roman"/>
          <w:sz w:val="24"/>
          <w:szCs w:val="24"/>
        </w:rPr>
        <w:t xml:space="preserve"> HORRIBA APNA 360, за СО HORRIBA APMA 360, а за PM</w:t>
      </w:r>
      <w:r w:rsidR="00600629" w:rsidRPr="007B06ED">
        <w:rPr>
          <w:rFonts w:ascii="Times New Roman" w:hAnsi="Times New Roman" w:cs="Times New Roman"/>
          <w:sz w:val="24"/>
          <w:szCs w:val="24"/>
          <w:vertAlign w:val="subscript"/>
        </w:rPr>
        <w:t>10</w:t>
      </w:r>
      <w:r w:rsidR="00600629" w:rsidRPr="008A41CC">
        <w:rPr>
          <w:rFonts w:ascii="Times New Roman" w:hAnsi="Times New Roman" w:cs="Times New Roman"/>
          <w:sz w:val="24"/>
          <w:szCs w:val="24"/>
        </w:rPr>
        <w:t xml:space="preserve"> – thermo andersen FH 62 (Слика 3).</w:t>
      </w:r>
    </w:p>
    <w:p w:rsidR="0024135E" w:rsidRPr="008A41CC" w:rsidRDefault="0024135E" w:rsidP="00A240EA">
      <w:pPr>
        <w:spacing w:line="360" w:lineRule="auto"/>
        <w:rPr>
          <w:rFonts w:ascii="Times New Roman" w:hAnsi="Times New Roman" w:cs="Times New Roman"/>
          <w:sz w:val="24"/>
          <w:szCs w:val="24"/>
        </w:rPr>
      </w:pPr>
    </w:p>
    <w:p w:rsidR="0024135E" w:rsidRPr="008A41CC" w:rsidRDefault="0024135E" w:rsidP="0024135E">
      <w:pPr>
        <w:spacing w:line="360" w:lineRule="auto"/>
        <w:jc w:val="center"/>
        <w:rPr>
          <w:rFonts w:ascii="Times New Roman" w:hAnsi="Times New Roman" w:cs="Times New Roman"/>
          <w:i/>
          <w:iCs/>
          <w:sz w:val="20"/>
          <w:szCs w:val="20"/>
        </w:rPr>
      </w:pPr>
      <w:r w:rsidRPr="008A41CC">
        <w:rPr>
          <w:rFonts w:ascii="Times New Roman" w:hAnsi="Times New Roman" w:cs="Times New Roman"/>
          <w:i/>
          <w:iCs/>
          <w:sz w:val="20"/>
          <w:szCs w:val="20"/>
        </w:rPr>
        <w:t>Слика 3 – Апаратура за мерење и мерно место</w:t>
      </w:r>
    </w:p>
    <w:p w:rsidR="0024135E" w:rsidRPr="008A41CC" w:rsidRDefault="0024135E" w:rsidP="0024135E">
      <w:pPr>
        <w:spacing w:line="360" w:lineRule="auto"/>
        <w:jc w:val="center"/>
        <w:rPr>
          <w:rFonts w:ascii="Times New Roman" w:hAnsi="Times New Roman" w:cs="Times New Roman"/>
          <w:b/>
          <w:bCs/>
          <w:sz w:val="24"/>
          <w:szCs w:val="24"/>
        </w:rPr>
      </w:pPr>
      <w:r w:rsidRPr="008A41CC">
        <w:rPr>
          <w:rFonts w:ascii="Times New Roman" w:hAnsi="Times New Roman" w:cs="Times New Roman"/>
          <w:b/>
          <w:bCs/>
          <w:sz w:val="24"/>
          <w:szCs w:val="24"/>
        </w:rPr>
        <w:lastRenderedPageBreak/>
        <w:t>РЕЗУЛТАТИ И ДИСКУСИЈА</w:t>
      </w:r>
    </w:p>
    <w:p w:rsidR="0024135E" w:rsidRPr="008A41CC" w:rsidRDefault="0024135E" w:rsidP="003F0150">
      <w:pPr>
        <w:spacing w:line="360" w:lineRule="auto"/>
        <w:jc w:val="both"/>
        <w:rPr>
          <w:rFonts w:ascii="Times New Roman" w:hAnsi="Times New Roman" w:cs="Times New Roman"/>
          <w:sz w:val="24"/>
          <w:szCs w:val="24"/>
        </w:rPr>
      </w:pPr>
      <w:r w:rsidRPr="008A41CC">
        <w:rPr>
          <w:rFonts w:ascii="Times New Roman" w:hAnsi="Times New Roman" w:cs="Times New Roman"/>
          <w:sz w:val="24"/>
          <w:szCs w:val="24"/>
        </w:rPr>
        <w:tab/>
        <w:t>Резултати мерења обављених у фебруару 2013. године биће приказани</w:t>
      </w:r>
      <w:r w:rsidR="003F0150" w:rsidRPr="008A41CC">
        <w:rPr>
          <w:rFonts w:ascii="Times New Roman" w:hAnsi="Times New Roman" w:cs="Times New Roman"/>
          <w:sz w:val="24"/>
          <w:szCs w:val="24"/>
        </w:rPr>
        <w:t xml:space="preserve"> по часовима</w:t>
      </w:r>
      <w:r w:rsidRPr="008A41CC">
        <w:rPr>
          <w:rFonts w:ascii="Times New Roman" w:hAnsi="Times New Roman" w:cs="Times New Roman"/>
          <w:sz w:val="24"/>
          <w:szCs w:val="24"/>
        </w:rPr>
        <w:t xml:space="preserve"> у Табели 3 </w:t>
      </w:r>
      <w:r w:rsidR="003F0150" w:rsidRPr="008A41CC">
        <w:rPr>
          <w:rFonts w:ascii="Times New Roman" w:hAnsi="Times New Roman" w:cs="Times New Roman"/>
          <w:sz w:val="24"/>
          <w:szCs w:val="24"/>
        </w:rPr>
        <w:t>према</w:t>
      </w:r>
      <w:r w:rsidRPr="008A41CC">
        <w:rPr>
          <w:rFonts w:ascii="Times New Roman" w:hAnsi="Times New Roman" w:cs="Times New Roman"/>
          <w:sz w:val="24"/>
          <w:szCs w:val="24"/>
        </w:rPr>
        <w:t xml:space="preserve"> данима у недељи</w:t>
      </w:r>
      <w:r w:rsidR="006D7A3F" w:rsidRPr="008A41CC">
        <w:rPr>
          <w:rFonts w:ascii="Times New Roman" w:hAnsi="Times New Roman" w:cs="Times New Roman"/>
          <w:sz w:val="24"/>
          <w:szCs w:val="24"/>
        </w:rPr>
        <w:t xml:space="preserve"> и Графикону 1</w:t>
      </w:r>
      <w:r w:rsidRPr="008A41CC">
        <w:rPr>
          <w:rFonts w:ascii="Times New Roman" w:hAnsi="Times New Roman" w:cs="Times New Roman"/>
          <w:sz w:val="24"/>
          <w:szCs w:val="24"/>
        </w:rPr>
        <w:t>.</w:t>
      </w:r>
      <w:r w:rsidR="00350E91" w:rsidRPr="008A41CC">
        <w:rPr>
          <w:rFonts w:ascii="Times New Roman" w:hAnsi="Times New Roman" w:cs="Times New Roman"/>
          <w:sz w:val="24"/>
          <w:szCs w:val="24"/>
        </w:rPr>
        <w:t xml:space="preserve"> Резултати за претходне две године, преузети од Завода за јавно здравље, биће представљени у Табели 4.</w:t>
      </w:r>
    </w:p>
    <w:p w:rsidR="0024135E" w:rsidRPr="008A41CC" w:rsidRDefault="005D6428" w:rsidP="005D6428">
      <w:pPr>
        <w:spacing w:line="360" w:lineRule="auto"/>
        <w:jc w:val="center"/>
        <w:rPr>
          <w:rFonts w:ascii="Times New Roman" w:hAnsi="Times New Roman" w:cs="Times New Roman"/>
          <w:i/>
          <w:iCs/>
          <w:sz w:val="20"/>
          <w:szCs w:val="20"/>
        </w:rPr>
      </w:pPr>
      <w:r w:rsidRPr="008A41CC">
        <w:rPr>
          <w:rFonts w:ascii="Times New Roman" w:hAnsi="Times New Roman" w:cs="Times New Roman"/>
          <w:i/>
          <w:iCs/>
          <w:sz w:val="20"/>
          <w:szCs w:val="20"/>
        </w:rPr>
        <w:t>Табела 3 – Приказ резултата мерења</w:t>
      </w:r>
    </w:p>
    <w:tbl>
      <w:tblPr>
        <w:tblStyle w:val="TableGrid"/>
        <w:tblW w:w="9476" w:type="dxa"/>
        <w:jc w:val="center"/>
        <w:tblLayout w:type="fixed"/>
        <w:tblLook w:val="04A0"/>
      </w:tblPr>
      <w:tblGrid>
        <w:gridCol w:w="572"/>
        <w:gridCol w:w="582"/>
        <w:gridCol w:w="603"/>
        <w:gridCol w:w="615"/>
        <w:gridCol w:w="569"/>
        <w:gridCol w:w="582"/>
        <w:gridCol w:w="603"/>
        <w:gridCol w:w="576"/>
        <w:gridCol w:w="651"/>
        <w:gridCol w:w="567"/>
        <w:gridCol w:w="567"/>
        <w:gridCol w:w="709"/>
        <w:gridCol w:w="567"/>
        <w:gridCol w:w="567"/>
        <w:gridCol w:w="567"/>
        <w:gridCol w:w="567"/>
        <w:gridCol w:w="12"/>
      </w:tblGrid>
      <w:tr w:rsidR="00E13222" w:rsidRPr="008A41CC" w:rsidTr="00D175C2">
        <w:trPr>
          <w:gridAfter w:val="1"/>
          <w:wAfter w:w="12" w:type="dxa"/>
          <w:trHeight w:val="257"/>
          <w:jc w:val="center"/>
        </w:trPr>
        <w:tc>
          <w:tcPr>
            <w:tcW w:w="2372"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5D6428" w:rsidRPr="008A41CC" w:rsidRDefault="005D6428" w:rsidP="00D175C2">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25.2. ПОНЕДЕЉАК</w:t>
            </w:r>
          </w:p>
        </w:tc>
        <w:tc>
          <w:tcPr>
            <w:tcW w:w="2330"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5D6428" w:rsidRPr="008A41CC" w:rsidRDefault="005D6428" w:rsidP="00D175C2">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5.2. УТОРАК</w:t>
            </w:r>
          </w:p>
        </w:tc>
        <w:tc>
          <w:tcPr>
            <w:tcW w:w="2494"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5D6428" w:rsidRPr="008A41CC" w:rsidRDefault="005D6428" w:rsidP="00D175C2">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20.2. СРЕДА</w:t>
            </w:r>
          </w:p>
        </w:tc>
        <w:tc>
          <w:tcPr>
            <w:tcW w:w="2268"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5D6428" w:rsidRPr="008A41CC" w:rsidRDefault="005D6428" w:rsidP="00D175C2">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14.2. ЧЕТВРТАК</w:t>
            </w:r>
          </w:p>
        </w:tc>
      </w:tr>
      <w:tr w:rsidR="00E13222" w:rsidRPr="008A41CC" w:rsidTr="00D175C2">
        <w:trPr>
          <w:gridAfter w:val="1"/>
          <w:wAfter w:w="12" w:type="dxa"/>
          <w:trHeight w:val="266"/>
          <w:jc w:val="center"/>
        </w:trPr>
        <w:tc>
          <w:tcPr>
            <w:tcW w:w="572" w:type="dxa"/>
            <w:tcBorders>
              <w:lef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SO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82"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NO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603"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CO mg/m</w:t>
            </w:r>
            <w:r w:rsidRPr="008A41CC">
              <w:rPr>
                <w:rFonts w:ascii="Times New Roman" w:hAnsi="Times New Roman" w:cs="Times New Roman"/>
                <w:color w:val="000000"/>
                <w:sz w:val="12"/>
                <w:szCs w:val="12"/>
                <w:vertAlign w:val="superscript"/>
              </w:rPr>
              <w:t>3</w:t>
            </w:r>
          </w:p>
        </w:tc>
        <w:tc>
          <w:tcPr>
            <w:tcW w:w="615" w:type="dxa"/>
            <w:tcBorders>
              <w:righ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PM</w:t>
            </w:r>
            <w:r w:rsidRPr="008A41CC">
              <w:rPr>
                <w:rFonts w:ascii="Times New Roman" w:hAnsi="Times New Roman" w:cs="Times New Roman"/>
                <w:color w:val="000000"/>
                <w:sz w:val="12"/>
                <w:szCs w:val="12"/>
                <w:vertAlign w:val="subscript"/>
              </w:rPr>
              <w:t>10</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69" w:type="dxa"/>
            <w:tcBorders>
              <w:lef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SO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82"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NO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603"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CO mg/m</w:t>
            </w:r>
            <w:r w:rsidRPr="008A41CC">
              <w:rPr>
                <w:rFonts w:ascii="Times New Roman" w:hAnsi="Times New Roman" w:cs="Times New Roman"/>
                <w:color w:val="000000"/>
                <w:sz w:val="12"/>
                <w:szCs w:val="12"/>
                <w:vertAlign w:val="superscript"/>
              </w:rPr>
              <w:t>3</w:t>
            </w:r>
          </w:p>
        </w:tc>
        <w:tc>
          <w:tcPr>
            <w:tcW w:w="576" w:type="dxa"/>
            <w:tcBorders>
              <w:righ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PM</w:t>
            </w:r>
            <w:r w:rsidRPr="008A41CC">
              <w:rPr>
                <w:rFonts w:ascii="Times New Roman" w:hAnsi="Times New Roman" w:cs="Times New Roman"/>
                <w:color w:val="000000"/>
                <w:sz w:val="12"/>
                <w:szCs w:val="12"/>
                <w:vertAlign w:val="subscript"/>
              </w:rPr>
              <w:t>10</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651" w:type="dxa"/>
            <w:tcBorders>
              <w:lef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SO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67"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NO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67"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CO mg/m</w:t>
            </w:r>
            <w:r w:rsidRPr="008A41CC">
              <w:rPr>
                <w:rFonts w:ascii="Times New Roman" w:hAnsi="Times New Roman" w:cs="Times New Roman"/>
                <w:color w:val="000000"/>
                <w:sz w:val="12"/>
                <w:szCs w:val="12"/>
                <w:vertAlign w:val="superscript"/>
              </w:rPr>
              <w:t>3</w:t>
            </w:r>
          </w:p>
        </w:tc>
        <w:tc>
          <w:tcPr>
            <w:tcW w:w="709" w:type="dxa"/>
            <w:tcBorders>
              <w:righ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PM</w:t>
            </w:r>
            <w:r w:rsidRPr="008A41CC">
              <w:rPr>
                <w:rFonts w:ascii="Times New Roman" w:hAnsi="Times New Roman" w:cs="Times New Roman"/>
                <w:color w:val="000000"/>
                <w:sz w:val="12"/>
                <w:szCs w:val="12"/>
                <w:vertAlign w:val="subscript"/>
              </w:rPr>
              <w:t xml:space="preserve">10 </w:t>
            </w:r>
            <w:r w:rsidRPr="008A41CC">
              <w:rPr>
                <w:rFonts w:ascii="Times New Roman" w:hAnsi="Times New Roman" w:cs="Times New Roman"/>
                <w:color w:val="000000"/>
                <w:sz w:val="12"/>
                <w:szCs w:val="12"/>
              </w:rPr>
              <w:t>µg/m</w:t>
            </w:r>
            <w:r w:rsidRPr="008A41CC">
              <w:rPr>
                <w:rFonts w:ascii="Times New Roman" w:hAnsi="Times New Roman" w:cs="Times New Roman"/>
                <w:color w:val="000000"/>
                <w:sz w:val="12"/>
                <w:szCs w:val="12"/>
                <w:vertAlign w:val="superscript"/>
              </w:rPr>
              <w:t>3</w:t>
            </w:r>
          </w:p>
        </w:tc>
        <w:tc>
          <w:tcPr>
            <w:tcW w:w="567" w:type="dxa"/>
            <w:tcBorders>
              <w:lef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SO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67"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NO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67" w:type="dxa"/>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CO mg/m3</w:t>
            </w:r>
          </w:p>
        </w:tc>
        <w:tc>
          <w:tcPr>
            <w:tcW w:w="567" w:type="dxa"/>
            <w:tcBorders>
              <w:right w:val="single" w:sz="12" w:space="0" w:color="auto"/>
            </w:tcBorders>
            <w:shd w:val="clear" w:color="auto" w:fill="DBE5F1" w:themeFill="accent1" w:themeFillTint="33"/>
            <w:vAlign w:val="center"/>
          </w:tcPr>
          <w:p w:rsidR="005D6428" w:rsidRPr="008A41CC" w:rsidRDefault="005D6428"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PM</w:t>
            </w:r>
            <w:r w:rsidRPr="008A41CC">
              <w:rPr>
                <w:rFonts w:ascii="Times New Roman" w:hAnsi="Times New Roman" w:cs="Times New Roman"/>
                <w:color w:val="000000"/>
                <w:sz w:val="12"/>
                <w:szCs w:val="12"/>
                <w:vertAlign w:val="subscript"/>
              </w:rPr>
              <w:t xml:space="preserve">10 </w:t>
            </w:r>
            <w:r w:rsidRPr="008A41CC">
              <w:rPr>
                <w:rFonts w:ascii="Times New Roman" w:hAnsi="Times New Roman" w:cs="Times New Roman"/>
                <w:color w:val="000000"/>
                <w:sz w:val="12"/>
                <w:szCs w:val="12"/>
              </w:rPr>
              <w:t>µg/m</w:t>
            </w:r>
            <w:r w:rsidRPr="008A41CC">
              <w:rPr>
                <w:rFonts w:ascii="Times New Roman" w:hAnsi="Times New Roman" w:cs="Times New Roman"/>
                <w:color w:val="000000"/>
                <w:sz w:val="12"/>
                <w:szCs w:val="12"/>
                <w:vertAlign w:val="superscript"/>
              </w:rPr>
              <w:t>3</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8,3</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8,6</w:t>
            </w:r>
          </w:p>
        </w:tc>
        <w:tc>
          <w:tcPr>
            <w:tcW w:w="603"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8,3</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22,0</w:t>
            </w:r>
          </w:p>
        </w:tc>
        <w:tc>
          <w:tcPr>
            <w:tcW w:w="582"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41,4</w:t>
            </w:r>
          </w:p>
        </w:tc>
        <w:tc>
          <w:tcPr>
            <w:tcW w:w="603"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32,3</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25,2</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47,8</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102,0</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12,4</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13,8</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23,9</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7,4</w:t>
            </w:r>
          </w:p>
        </w:tc>
        <w:tc>
          <w:tcPr>
            <w:tcW w:w="582" w:type="dxa"/>
            <w:shd w:val="clear" w:color="auto" w:fill="95B3D7" w:themeFill="accent1" w:themeFillTint="99"/>
            <w:vAlign w:val="center"/>
          </w:tcPr>
          <w:p w:rsidR="00BE55BA" w:rsidRPr="008A41CC" w:rsidRDefault="00BE55BA" w:rsidP="00D175C2">
            <w:pPr>
              <w:jc w:val="center"/>
              <w:rPr>
                <w:rFonts w:ascii="Times New Roman" w:hAnsi="Times New Roman" w:cs="Times New Roman"/>
                <w:sz w:val="16"/>
                <w:szCs w:val="16"/>
              </w:rPr>
            </w:pPr>
            <w:r w:rsidRPr="008A41CC">
              <w:rPr>
                <w:rFonts w:ascii="Times New Roman" w:hAnsi="Times New Roman" w:cs="Times New Roman"/>
                <w:sz w:val="16"/>
                <w:szCs w:val="16"/>
              </w:rPr>
              <w:t>6,7</w:t>
            </w:r>
          </w:p>
        </w:tc>
        <w:tc>
          <w:tcPr>
            <w:tcW w:w="603"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615" w:type="dxa"/>
            <w:tcBorders>
              <w:right w:val="single" w:sz="12"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0,0</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18,3</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63,5</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33,4</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29,4</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48,7</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105,5</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11,8</w:t>
            </w:r>
          </w:p>
        </w:tc>
        <w:tc>
          <w:tcPr>
            <w:tcW w:w="567"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12,6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18,8</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7,3</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7,7</w:t>
            </w:r>
          </w:p>
        </w:tc>
        <w:tc>
          <w:tcPr>
            <w:tcW w:w="603"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14,8</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65,7</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49,7</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32,2</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44,4</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102,5</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10,9</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19,2</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7,8</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spacing w:before="100" w:after="100"/>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17,3</w:t>
            </w:r>
          </w:p>
        </w:tc>
        <w:tc>
          <w:tcPr>
            <w:tcW w:w="603"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w:t>
            </w:r>
          </w:p>
        </w:tc>
        <w:tc>
          <w:tcPr>
            <w:tcW w:w="569" w:type="dxa"/>
            <w:tcBorders>
              <w:left w:val="single" w:sz="12"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10,3</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64,0</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81,5</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33,5</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60,9</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112,6</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12,3</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28,7</w:t>
            </w:r>
          </w:p>
        </w:tc>
        <w:tc>
          <w:tcPr>
            <w:tcW w:w="567"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567" w:type="dxa"/>
            <w:tcBorders>
              <w:right w:val="single" w:sz="12"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7,7</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16,4</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22,1</w:t>
            </w:r>
          </w:p>
        </w:tc>
        <w:tc>
          <w:tcPr>
            <w:tcW w:w="603"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16,5</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71,7</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91,8</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46,2</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77,6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112,4</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16,1</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53,3</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11,1</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27,0</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6,5</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20,2</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117,1</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77,6</w:t>
            </w:r>
          </w:p>
        </w:tc>
        <w:tc>
          <w:tcPr>
            <w:tcW w:w="651" w:type="dxa"/>
            <w:tcBorders>
              <w:lef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53,9</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117,7</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112,1</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18,4</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83,0</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12,3</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31,3</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38,9</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9,8</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20,6</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139,4</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4,0</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119,3</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48,0</w:t>
            </w:r>
          </w:p>
        </w:tc>
        <w:tc>
          <w:tcPr>
            <w:tcW w:w="567"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5"/>
                <w:szCs w:val="15"/>
              </w:rPr>
            </w:pPr>
            <w:r w:rsidRPr="008A41CC">
              <w:rPr>
                <w:rFonts w:ascii="Times New Roman" w:hAnsi="Times New Roman" w:cs="Times New Roman"/>
                <w:color w:val="FFFFFF" w:themeColor="background1"/>
                <w:sz w:val="15"/>
                <w:szCs w:val="15"/>
              </w:rPr>
              <w:t>126,8</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129,2</w:t>
            </w:r>
          </w:p>
        </w:tc>
        <w:tc>
          <w:tcPr>
            <w:tcW w:w="567" w:type="dxa"/>
            <w:tcBorders>
              <w:lef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24,6</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98,7</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23,1</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29,4</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46,5</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15,3</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28,6</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153,6</w:t>
            </w:r>
          </w:p>
        </w:tc>
        <w:tc>
          <w:tcPr>
            <w:tcW w:w="603"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4,8</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137,2</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49,2</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80,4</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129,2</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23,1</w:t>
            </w:r>
          </w:p>
        </w:tc>
        <w:tc>
          <w:tcPr>
            <w:tcW w:w="567"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5"/>
                <w:szCs w:val="15"/>
              </w:rPr>
            </w:pPr>
            <w:r w:rsidRPr="008A41CC">
              <w:rPr>
                <w:rFonts w:ascii="Times New Roman" w:hAnsi="Times New Roman" w:cs="Times New Roman"/>
                <w:color w:val="FFFFFF" w:themeColor="background1"/>
                <w:sz w:val="15"/>
                <w:szCs w:val="15"/>
              </w:rPr>
              <w:t>129,3</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61,2</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33,7</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44,4</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21,0</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41,3</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139,1</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165,1</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51,6</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101,4</w:t>
            </w:r>
          </w:p>
        </w:tc>
        <w:tc>
          <w:tcPr>
            <w:tcW w:w="567"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1,8</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123,7</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22,3</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74,0</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2,1</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121,9</w:t>
            </w:r>
          </w:p>
        </w:tc>
      </w:tr>
      <w:tr w:rsidR="00BE55BA" w:rsidRPr="008A41CC" w:rsidTr="00D175C2">
        <w:trPr>
          <w:gridAfter w:val="1"/>
          <w:wAfter w:w="12" w:type="dxa"/>
          <w:trHeight w:val="70"/>
          <w:jc w:val="center"/>
        </w:trPr>
        <w:tc>
          <w:tcPr>
            <w:tcW w:w="572" w:type="dxa"/>
            <w:tcBorders>
              <w:lef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38,7</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54,2</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20,3</w:t>
            </w:r>
          </w:p>
        </w:tc>
        <w:tc>
          <w:tcPr>
            <w:tcW w:w="569" w:type="dxa"/>
            <w:tcBorders>
              <w:lef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52,7</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93,0</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164,9</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52,1</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81,4</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709" w:type="dxa"/>
            <w:tcBorders>
              <w:righ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156,2</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19,9</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71,6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132,3</w:t>
            </w:r>
          </w:p>
        </w:tc>
      </w:tr>
      <w:tr w:rsidR="00BE55BA" w:rsidRPr="008A41CC" w:rsidTr="00D175C2">
        <w:trPr>
          <w:gridAfter w:val="1"/>
          <w:wAfter w:w="12" w:type="dxa"/>
          <w:trHeight w:val="72"/>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35,5</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53,3</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19,6</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30,1</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78,7</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99,5</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46,2</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84,4</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147,4</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19,0</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75,4</w:t>
            </w:r>
          </w:p>
        </w:tc>
        <w:tc>
          <w:tcPr>
            <w:tcW w:w="567"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1,9</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125,7</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26,1</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52,9</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27,3</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27,9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90,6</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57,8</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51,8</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125,0</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135,3</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17,1</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90,6</w:t>
            </w:r>
          </w:p>
        </w:tc>
        <w:tc>
          <w:tcPr>
            <w:tcW w:w="567"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1,9</w:t>
            </w:r>
          </w:p>
        </w:tc>
        <w:tc>
          <w:tcPr>
            <w:tcW w:w="567" w:type="dxa"/>
            <w:tcBorders>
              <w:righ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5"/>
                <w:szCs w:val="15"/>
              </w:rPr>
            </w:pPr>
            <w:r w:rsidRPr="008A41CC">
              <w:rPr>
                <w:rFonts w:ascii="Times New Roman" w:hAnsi="Times New Roman" w:cs="Times New Roman"/>
                <w:color w:val="FFFFFF" w:themeColor="background1"/>
                <w:sz w:val="15"/>
                <w:szCs w:val="15"/>
              </w:rPr>
              <w:t>133,9</w:t>
            </w:r>
          </w:p>
        </w:tc>
      </w:tr>
      <w:tr w:rsidR="00BE55BA" w:rsidRPr="008A41CC" w:rsidTr="00D175C2">
        <w:trPr>
          <w:gridAfter w:val="1"/>
          <w:wAfter w:w="12" w:type="dxa"/>
          <w:trHeight w:val="106"/>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24,7</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66,7</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24,6</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24,7</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116,1</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56,8</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50,5</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110,3</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111,3</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14,7</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79,8</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125,7</w:t>
            </w:r>
          </w:p>
        </w:tc>
      </w:tr>
      <w:tr w:rsidR="00BE55BA" w:rsidRPr="008A41CC" w:rsidTr="00D175C2">
        <w:trPr>
          <w:gridAfter w:val="1"/>
          <w:wAfter w:w="12" w:type="dxa"/>
          <w:trHeight w:val="194"/>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67,6</w:t>
            </w:r>
          </w:p>
        </w:tc>
        <w:tc>
          <w:tcPr>
            <w:tcW w:w="603"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1,1</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34,8</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29,0</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109,8</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57,3</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47,9</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83,5</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11,5</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79,5</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115,0</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15,7</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70,5</w:t>
            </w:r>
          </w:p>
        </w:tc>
        <w:tc>
          <w:tcPr>
            <w:tcW w:w="603"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1,1</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39,9</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23,8</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113,3</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62,5</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40,4</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78,3</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10,7</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66,1</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101,9</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68,9</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615" w:type="dxa"/>
            <w:tcBorders>
              <w:righ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60,5</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25,2</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127,5</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65,1</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36,6</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80,5</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12,4</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99,6</w:t>
            </w:r>
          </w:p>
        </w:tc>
        <w:tc>
          <w:tcPr>
            <w:tcW w:w="567"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1,9</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87,0</w:t>
            </w:r>
          </w:p>
        </w:tc>
      </w:tr>
      <w:tr w:rsidR="00BE55BA" w:rsidRPr="008A41CC" w:rsidTr="00D175C2">
        <w:trPr>
          <w:gridAfter w:val="1"/>
          <w:wAfter w:w="12" w:type="dxa"/>
          <w:trHeight w:val="70"/>
          <w:jc w:val="center"/>
        </w:trPr>
        <w:tc>
          <w:tcPr>
            <w:tcW w:w="572" w:type="dxa"/>
            <w:tcBorders>
              <w:left w:val="single" w:sz="12"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58,0</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56,1</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30,5</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119,0</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79,2</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33,5</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99,9</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116,9</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11,1</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71,6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86,9</w:t>
            </w:r>
          </w:p>
        </w:tc>
      </w:tr>
      <w:tr w:rsidR="00BE55BA" w:rsidRPr="008A41CC" w:rsidTr="00D175C2">
        <w:trPr>
          <w:gridAfter w:val="1"/>
          <w:wAfter w:w="12" w:type="dxa"/>
          <w:trHeight w:val="107"/>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61,7</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25,1</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28,1</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104,4</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90,2</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21,9</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54,6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125,9</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8,2</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57,1</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90,0</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9,7</w:t>
            </w:r>
          </w:p>
        </w:tc>
        <w:tc>
          <w:tcPr>
            <w:tcW w:w="582"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74,0</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12,9</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32,1</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110,4</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83,8</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13,7</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42,3</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101,1</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7,4</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55,6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93,5</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10,5</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63,1</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19,0</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38,8</w:t>
            </w:r>
          </w:p>
        </w:tc>
        <w:tc>
          <w:tcPr>
            <w:tcW w:w="582" w:type="dxa"/>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192,9</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3,7</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102,2</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10,5</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50,9</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66,4</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8,0</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56,6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92,6</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10,2</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56,5</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23,4</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17,4</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54,2</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166,0</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8,3</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37,1</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58,2</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6,9</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51,6</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95,6</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8,6</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35,1</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25,2</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16,0</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77,5</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2,4</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167,5</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6,5</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37,5</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66,7</w:t>
            </w:r>
          </w:p>
        </w:tc>
        <w:tc>
          <w:tcPr>
            <w:tcW w:w="567"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6,7</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57,2</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567"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86,5</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7,6</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28,5</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18,1</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17,9</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73,5</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w:t>
            </w:r>
          </w:p>
        </w:tc>
        <w:tc>
          <w:tcPr>
            <w:tcW w:w="576"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171,0</w:t>
            </w:r>
          </w:p>
        </w:tc>
        <w:tc>
          <w:tcPr>
            <w:tcW w:w="651" w:type="dxa"/>
            <w:tcBorders>
              <w:left w:val="single" w:sz="12"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5,3</w:t>
            </w:r>
          </w:p>
        </w:tc>
        <w:tc>
          <w:tcPr>
            <w:tcW w:w="567" w:type="dxa"/>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25,3</w:t>
            </w:r>
          </w:p>
        </w:tc>
        <w:tc>
          <w:tcPr>
            <w:tcW w:w="567"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48,1</w:t>
            </w:r>
          </w:p>
        </w:tc>
        <w:tc>
          <w:tcPr>
            <w:tcW w:w="567" w:type="dxa"/>
            <w:tcBorders>
              <w:left w:val="single" w:sz="12" w:space="0" w:color="auto"/>
              <w:bottom w:val="single" w:sz="4" w:space="0" w:color="000000" w:themeColor="text1"/>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5,9</w:t>
            </w:r>
          </w:p>
        </w:tc>
        <w:tc>
          <w:tcPr>
            <w:tcW w:w="567" w:type="dxa"/>
            <w:tcBorders>
              <w:bottom w:val="single" w:sz="4" w:space="0" w:color="000000" w:themeColor="text1"/>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49,7</w:t>
            </w:r>
          </w:p>
        </w:tc>
        <w:tc>
          <w:tcPr>
            <w:tcW w:w="567" w:type="dxa"/>
            <w:tcBorders>
              <w:bottom w:val="single" w:sz="4" w:space="0" w:color="000000" w:themeColor="text1"/>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567" w:type="dxa"/>
            <w:tcBorders>
              <w:bottom w:val="single" w:sz="4" w:space="0" w:color="000000" w:themeColor="text1"/>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97,7</w:t>
            </w:r>
          </w:p>
        </w:tc>
      </w:tr>
      <w:tr w:rsidR="00BE55BA" w:rsidRPr="008A41CC" w:rsidTr="00D175C2">
        <w:trPr>
          <w:gridAfter w:val="1"/>
          <w:wAfter w:w="12" w:type="dxa"/>
          <w:trHeight w:val="70"/>
          <w:jc w:val="center"/>
        </w:trPr>
        <w:tc>
          <w:tcPr>
            <w:tcW w:w="572"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8,1</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15,5</w:t>
            </w:r>
          </w:p>
        </w:tc>
        <w:tc>
          <w:tcPr>
            <w:tcW w:w="603"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615" w:type="dxa"/>
            <w:tcBorders>
              <w:righ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11,9</w:t>
            </w:r>
          </w:p>
        </w:tc>
        <w:tc>
          <w:tcPr>
            <w:tcW w:w="569"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20,6</w:t>
            </w:r>
          </w:p>
        </w:tc>
        <w:tc>
          <w:tcPr>
            <w:tcW w:w="582"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76,7</w:t>
            </w:r>
          </w:p>
        </w:tc>
        <w:tc>
          <w:tcPr>
            <w:tcW w:w="603" w:type="dxa"/>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2,7</w:t>
            </w:r>
          </w:p>
        </w:tc>
        <w:tc>
          <w:tcPr>
            <w:tcW w:w="576" w:type="dxa"/>
            <w:tcBorders>
              <w:right w:val="single" w:sz="12" w:space="0" w:color="auto"/>
            </w:tcBorders>
            <w:shd w:val="clear" w:color="auto" w:fill="365F91" w:themeFill="accent1" w:themeFillShade="BF"/>
            <w:vAlign w:val="center"/>
          </w:tcPr>
          <w:p w:rsidR="00BE55BA" w:rsidRPr="008A41CC" w:rsidRDefault="00BE55BA"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189,6</w:t>
            </w:r>
          </w:p>
        </w:tc>
        <w:tc>
          <w:tcPr>
            <w:tcW w:w="651" w:type="dxa"/>
            <w:tcBorders>
              <w:left w:val="single" w:sz="12"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w:t>
            </w:r>
          </w:p>
        </w:tc>
        <w:tc>
          <w:tcPr>
            <w:tcW w:w="567"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17,2</w:t>
            </w:r>
          </w:p>
        </w:tc>
        <w:tc>
          <w:tcPr>
            <w:tcW w:w="567" w:type="dxa"/>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709" w:type="dxa"/>
            <w:tcBorders>
              <w:right w:val="single" w:sz="12"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28,3</w:t>
            </w:r>
          </w:p>
        </w:tc>
        <w:tc>
          <w:tcPr>
            <w:tcW w:w="567" w:type="dxa"/>
            <w:tcBorders>
              <w:left w:val="single" w:sz="12" w:space="0" w:color="auto"/>
              <w:bottom w:val="single" w:sz="4" w:space="0" w:color="auto"/>
            </w:tcBorders>
            <w:shd w:val="clear" w:color="auto" w:fill="95B3D7" w:themeFill="accent1" w:themeFillTint="99"/>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5,7</w:t>
            </w:r>
          </w:p>
        </w:tc>
        <w:tc>
          <w:tcPr>
            <w:tcW w:w="567" w:type="dxa"/>
            <w:tcBorders>
              <w:bottom w:val="single" w:sz="4"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40,7</w:t>
            </w:r>
          </w:p>
        </w:tc>
        <w:tc>
          <w:tcPr>
            <w:tcW w:w="567" w:type="dxa"/>
            <w:tcBorders>
              <w:bottom w:val="single" w:sz="4" w:space="0" w:color="auto"/>
            </w:tcBorders>
            <w:vAlign w:val="center"/>
          </w:tcPr>
          <w:p w:rsidR="00BE55BA" w:rsidRPr="008A41CC" w:rsidRDefault="00BE55BA"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567" w:type="dxa"/>
            <w:tcBorders>
              <w:bottom w:val="single" w:sz="4" w:space="0" w:color="auto"/>
              <w:right w:val="single" w:sz="12" w:space="0" w:color="auto"/>
            </w:tcBorders>
            <w:vAlign w:val="center"/>
          </w:tcPr>
          <w:p w:rsidR="00BE55BA" w:rsidRPr="008A41CC" w:rsidRDefault="00BE55BA" w:rsidP="00D175C2">
            <w:pPr>
              <w:jc w:val="center"/>
              <w:rPr>
                <w:rFonts w:ascii="Times New Roman" w:hAnsi="Times New Roman" w:cs="Times New Roman"/>
                <w:color w:val="000000"/>
                <w:sz w:val="15"/>
                <w:szCs w:val="15"/>
              </w:rPr>
            </w:pPr>
            <w:r w:rsidRPr="008A41CC">
              <w:rPr>
                <w:rFonts w:ascii="Times New Roman" w:hAnsi="Times New Roman" w:cs="Times New Roman"/>
                <w:color w:val="000000"/>
                <w:sz w:val="15"/>
                <w:szCs w:val="15"/>
              </w:rPr>
              <w:t>102,4</w:t>
            </w:r>
          </w:p>
        </w:tc>
      </w:tr>
      <w:tr w:rsidR="00D175C2" w:rsidRPr="008A41CC" w:rsidTr="00D175C2">
        <w:trPr>
          <w:gridAfter w:val="1"/>
          <w:wAfter w:w="12" w:type="dxa"/>
          <w:trHeight w:val="70"/>
          <w:jc w:val="center"/>
        </w:trPr>
        <w:tc>
          <w:tcPr>
            <w:tcW w:w="572" w:type="dxa"/>
            <w:tcBorders>
              <w:lef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17,1</w:t>
            </w:r>
          </w:p>
        </w:tc>
        <w:tc>
          <w:tcPr>
            <w:tcW w:w="582" w:type="dxa"/>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43,6</w:t>
            </w:r>
          </w:p>
        </w:tc>
        <w:tc>
          <w:tcPr>
            <w:tcW w:w="603" w:type="dxa"/>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0,8</w:t>
            </w:r>
          </w:p>
        </w:tc>
        <w:tc>
          <w:tcPr>
            <w:tcW w:w="615" w:type="dxa"/>
            <w:tcBorders>
              <w:righ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20,2</w:t>
            </w:r>
          </w:p>
        </w:tc>
        <w:tc>
          <w:tcPr>
            <w:tcW w:w="569" w:type="dxa"/>
            <w:tcBorders>
              <w:lef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25,3</w:t>
            </w:r>
          </w:p>
        </w:tc>
        <w:tc>
          <w:tcPr>
            <w:tcW w:w="582" w:type="dxa"/>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99,7</w:t>
            </w:r>
          </w:p>
        </w:tc>
        <w:tc>
          <w:tcPr>
            <w:tcW w:w="603" w:type="dxa"/>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2,1</w:t>
            </w:r>
          </w:p>
        </w:tc>
        <w:tc>
          <w:tcPr>
            <w:tcW w:w="576" w:type="dxa"/>
            <w:tcBorders>
              <w:righ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100,1</w:t>
            </w:r>
          </w:p>
        </w:tc>
        <w:tc>
          <w:tcPr>
            <w:tcW w:w="651" w:type="dxa"/>
            <w:tcBorders>
              <w:lef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33,3</w:t>
            </w:r>
          </w:p>
        </w:tc>
        <w:tc>
          <w:tcPr>
            <w:tcW w:w="567" w:type="dxa"/>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71,4</w:t>
            </w:r>
          </w:p>
        </w:tc>
        <w:tc>
          <w:tcPr>
            <w:tcW w:w="567" w:type="dxa"/>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1,1</w:t>
            </w:r>
          </w:p>
        </w:tc>
        <w:tc>
          <w:tcPr>
            <w:tcW w:w="709" w:type="dxa"/>
            <w:tcBorders>
              <w:righ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104,3</w:t>
            </w:r>
          </w:p>
        </w:tc>
        <w:tc>
          <w:tcPr>
            <w:tcW w:w="567" w:type="dxa"/>
            <w:tcBorders>
              <w:top w:val="single" w:sz="4" w:space="0" w:color="auto"/>
              <w:left w:val="single" w:sz="12" w:space="0" w:color="auto"/>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13,2</w:t>
            </w:r>
          </w:p>
        </w:tc>
        <w:tc>
          <w:tcPr>
            <w:tcW w:w="567" w:type="dxa"/>
            <w:tcBorders>
              <w:top w:val="single" w:sz="4" w:space="0" w:color="auto"/>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63,1</w:t>
            </w:r>
          </w:p>
        </w:tc>
        <w:tc>
          <w:tcPr>
            <w:tcW w:w="567" w:type="dxa"/>
            <w:tcBorders>
              <w:top w:val="single" w:sz="4" w:space="0" w:color="auto"/>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1,5</w:t>
            </w:r>
          </w:p>
        </w:tc>
        <w:tc>
          <w:tcPr>
            <w:tcW w:w="567" w:type="dxa"/>
            <w:tcBorders>
              <w:top w:val="single" w:sz="4" w:space="0" w:color="auto"/>
              <w:bottom w:val="single" w:sz="12" w:space="0" w:color="auto"/>
              <w:righ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77,3</w:t>
            </w:r>
          </w:p>
        </w:tc>
      </w:tr>
      <w:tr w:rsidR="00A1048D" w:rsidRPr="008A41CC" w:rsidTr="008E066E">
        <w:trPr>
          <w:trHeight w:val="50"/>
          <w:jc w:val="center"/>
        </w:trPr>
        <w:tc>
          <w:tcPr>
            <w:tcW w:w="2372"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A1048D" w:rsidRPr="008A41CC" w:rsidRDefault="00A1048D" w:rsidP="00D175C2">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1.2. ПЕТАК</w:t>
            </w:r>
          </w:p>
        </w:tc>
        <w:tc>
          <w:tcPr>
            <w:tcW w:w="2330"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A1048D" w:rsidRPr="008A41CC" w:rsidRDefault="00A1048D" w:rsidP="00D175C2">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9.2. СУБОТА</w:t>
            </w:r>
          </w:p>
        </w:tc>
        <w:tc>
          <w:tcPr>
            <w:tcW w:w="2494" w:type="dxa"/>
            <w:gridSpan w:val="4"/>
            <w:tcBorders>
              <w:top w:val="single" w:sz="12" w:space="0" w:color="auto"/>
              <w:left w:val="single" w:sz="12" w:space="0" w:color="auto"/>
              <w:right w:val="single" w:sz="12" w:space="0" w:color="auto"/>
            </w:tcBorders>
            <w:shd w:val="clear" w:color="auto" w:fill="B8CCE4" w:themeFill="accent1" w:themeFillTint="66"/>
            <w:vAlign w:val="center"/>
          </w:tcPr>
          <w:p w:rsidR="00A1048D" w:rsidRPr="008A41CC" w:rsidRDefault="00A1048D" w:rsidP="00D175C2">
            <w:pPr>
              <w:pStyle w:val="NoSpacing"/>
              <w:jc w:val="center"/>
              <w:rPr>
                <w:rFonts w:ascii="Times New Roman" w:hAnsi="Times New Roman" w:cs="Times New Roman"/>
                <w:sz w:val="20"/>
                <w:szCs w:val="20"/>
              </w:rPr>
            </w:pPr>
            <w:r w:rsidRPr="008A41CC">
              <w:rPr>
                <w:rFonts w:ascii="Times New Roman" w:hAnsi="Times New Roman" w:cs="Times New Roman"/>
                <w:sz w:val="20"/>
                <w:szCs w:val="20"/>
              </w:rPr>
              <w:t>24.2. НЕДЕЉА</w:t>
            </w:r>
          </w:p>
        </w:tc>
        <w:tc>
          <w:tcPr>
            <w:tcW w:w="2280" w:type="dxa"/>
            <w:gridSpan w:val="5"/>
            <w:vMerge w:val="restart"/>
            <w:tcBorders>
              <w:top w:val="single" w:sz="4" w:space="0" w:color="auto"/>
              <w:bottom w:val="nil"/>
              <w:right w:val="nil"/>
            </w:tcBorders>
            <w:shd w:val="clear" w:color="auto" w:fill="auto"/>
          </w:tcPr>
          <w:p w:rsidR="00A1048D" w:rsidRPr="008A41CC" w:rsidRDefault="00A1048D" w:rsidP="00D175C2">
            <w:pPr>
              <w:jc w:val="center"/>
              <w:rPr>
                <w:rFonts w:ascii="Times New Roman" w:hAnsi="Times New Roman" w:cs="Times New Roman"/>
                <w:sz w:val="20"/>
                <w:shd w:val="clear" w:color="auto" w:fill="95B3D7" w:themeFill="accent1" w:themeFillTint="99"/>
              </w:rPr>
            </w:pPr>
          </w:p>
          <w:p w:rsidR="00A1048D" w:rsidRPr="008A41CC" w:rsidRDefault="00A1048D" w:rsidP="00D175C2">
            <w:pPr>
              <w:jc w:val="center"/>
              <w:rPr>
                <w:rFonts w:ascii="Times New Roman" w:hAnsi="Times New Roman" w:cs="Times New Roman"/>
                <w:sz w:val="20"/>
              </w:rPr>
            </w:pPr>
            <w:r w:rsidRPr="008A41CC">
              <w:rPr>
                <w:rFonts w:ascii="Times New Roman" w:hAnsi="Times New Roman" w:cs="Times New Roman"/>
                <w:sz w:val="20"/>
                <w:shd w:val="clear" w:color="auto" w:fill="95B3D7" w:themeFill="accent1" w:themeFillTint="99"/>
              </w:rPr>
              <w:t>Минималне вредности</w:t>
            </w:r>
          </w:p>
          <w:p w:rsidR="00A1048D" w:rsidRPr="008A41CC" w:rsidRDefault="00A1048D" w:rsidP="00D175C2">
            <w:pPr>
              <w:jc w:val="center"/>
              <w:rPr>
                <w:rFonts w:ascii="Times New Roman" w:hAnsi="Times New Roman" w:cs="Times New Roman"/>
                <w:color w:val="FFFFFF" w:themeColor="background1"/>
                <w:sz w:val="20"/>
                <w:shd w:val="clear" w:color="auto" w:fill="365F91" w:themeFill="accent1" w:themeFillShade="BF"/>
              </w:rPr>
            </w:pPr>
            <w:r w:rsidRPr="008A41CC">
              <w:rPr>
                <w:rFonts w:ascii="Times New Roman" w:hAnsi="Times New Roman" w:cs="Times New Roman"/>
                <w:color w:val="FFFFFF" w:themeColor="background1"/>
                <w:sz w:val="20"/>
                <w:shd w:val="clear" w:color="auto" w:fill="365F91" w:themeFill="accent1" w:themeFillShade="BF"/>
              </w:rPr>
              <w:t>Максималне вредности</w:t>
            </w:r>
          </w:p>
          <w:p w:rsidR="00A1048D" w:rsidRPr="008A41CC" w:rsidRDefault="00A1048D" w:rsidP="00D175C2">
            <w:pPr>
              <w:jc w:val="center"/>
              <w:rPr>
                <w:rFonts w:ascii="Times New Roman" w:hAnsi="Times New Roman" w:cs="Times New Roman"/>
                <w:color w:val="FFFFFF" w:themeColor="background1"/>
                <w:sz w:val="20"/>
              </w:rPr>
            </w:pPr>
            <w:r w:rsidRPr="008A41CC">
              <w:rPr>
                <w:rFonts w:ascii="Times New Roman" w:hAnsi="Times New Roman" w:cs="Times New Roman"/>
                <w:color w:val="FFFFFF" w:themeColor="background1"/>
                <w:sz w:val="20"/>
                <w:shd w:val="clear" w:color="auto" w:fill="0070C0"/>
              </w:rPr>
              <w:t>Просечна вредност</w:t>
            </w:r>
          </w:p>
        </w:tc>
      </w:tr>
      <w:tr w:rsidR="00A1048D" w:rsidRPr="008A41CC" w:rsidTr="00D175C2">
        <w:trPr>
          <w:trHeight w:val="230"/>
          <w:jc w:val="center"/>
        </w:trPr>
        <w:tc>
          <w:tcPr>
            <w:tcW w:w="572" w:type="dxa"/>
            <w:tcBorders>
              <w:left w:val="single" w:sz="12" w:space="0" w:color="auto"/>
            </w:tcBorders>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SO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82" w:type="dxa"/>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NO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603" w:type="dxa"/>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CO mg/m</w:t>
            </w:r>
            <w:r w:rsidRPr="008A41CC">
              <w:rPr>
                <w:rFonts w:ascii="Times New Roman" w:hAnsi="Times New Roman" w:cs="Times New Roman"/>
                <w:color w:val="000000"/>
                <w:sz w:val="12"/>
                <w:szCs w:val="12"/>
                <w:vertAlign w:val="superscript"/>
              </w:rPr>
              <w:t>3</w:t>
            </w:r>
          </w:p>
        </w:tc>
        <w:tc>
          <w:tcPr>
            <w:tcW w:w="615" w:type="dxa"/>
            <w:tcBorders>
              <w:right w:val="single" w:sz="12" w:space="0" w:color="auto"/>
            </w:tcBorders>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PM</w:t>
            </w:r>
            <w:r w:rsidRPr="008A41CC">
              <w:rPr>
                <w:rFonts w:ascii="Times New Roman" w:hAnsi="Times New Roman" w:cs="Times New Roman"/>
                <w:color w:val="000000"/>
                <w:sz w:val="12"/>
                <w:szCs w:val="12"/>
                <w:vertAlign w:val="subscript"/>
              </w:rPr>
              <w:t xml:space="preserve">10 </w:t>
            </w:r>
            <w:r w:rsidRPr="008A41CC">
              <w:rPr>
                <w:rFonts w:ascii="Times New Roman" w:hAnsi="Times New Roman" w:cs="Times New Roman"/>
                <w:color w:val="000000"/>
                <w:sz w:val="12"/>
                <w:szCs w:val="12"/>
              </w:rPr>
              <w:t>µg/m</w:t>
            </w:r>
            <w:r w:rsidRPr="008A41CC">
              <w:rPr>
                <w:rFonts w:ascii="Times New Roman" w:hAnsi="Times New Roman" w:cs="Times New Roman"/>
                <w:color w:val="000000"/>
                <w:sz w:val="12"/>
                <w:szCs w:val="12"/>
                <w:vertAlign w:val="superscript"/>
              </w:rPr>
              <w:t>3</w:t>
            </w:r>
          </w:p>
        </w:tc>
        <w:tc>
          <w:tcPr>
            <w:tcW w:w="569" w:type="dxa"/>
            <w:tcBorders>
              <w:left w:val="single" w:sz="12" w:space="0" w:color="auto"/>
            </w:tcBorders>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SO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82" w:type="dxa"/>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NO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603" w:type="dxa"/>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CO mg/m</w:t>
            </w:r>
            <w:r w:rsidRPr="008A41CC">
              <w:rPr>
                <w:rFonts w:ascii="Times New Roman" w:hAnsi="Times New Roman" w:cs="Times New Roman"/>
                <w:color w:val="000000"/>
                <w:sz w:val="12"/>
                <w:szCs w:val="12"/>
                <w:vertAlign w:val="superscript"/>
              </w:rPr>
              <w:t>3</w:t>
            </w:r>
          </w:p>
        </w:tc>
        <w:tc>
          <w:tcPr>
            <w:tcW w:w="576" w:type="dxa"/>
            <w:tcBorders>
              <w:right w:val="single" w:sz="12" w:space="0" w:color="auto"/>
            </w:tcBorders>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PM</w:t>
            </w:r>
            <w:r w:rsidRPr="008A41CC">
              <w:rPr>
                <w:rFonts w:ascii="Times New Roman" w:hAnsi="Times New Roman" w:cs="Times New Roman"/>
                <w:color w:val="000000"/>
                <w:sz w:val="12"/>
                <w:szCs w:val="12"/>
                <w:vertAlign w:val="subscript"/>
              </w:rPr>
              <w:t xml:space="preserve">10 </w:t>
            </w:r>
            <w:r w:rsidRPr="008A41CC">
              <w:rPr>
                <w:rFonts w:ascii="Times New Roman" w:hAnsi="Times New Roman" w:cs="Times New Roman"/>
                <w:color w:val="000000"/>
                <w:sz w:val="12"/>
                <w:szCs w:val="12"/>
              </w:rPr>
              <w:t>µg/m</w:t>
            </w:r>
            <w:r w:rsidRPr="008A41CC">
              <w:rPr>
                <w:rFonts w:ascii="Times New Roman" w:hAnsi="Times New Roman" w:cs="Times New Roman"/>
                <w:color w:val="000000"/>
                <w:sz w:val="12"/>
                <w:szCs w:val="12"/>
                <w:vertAlign w:val="superscript"/>
              </w:rPr>
              <w:t>3</w:t>
            </w:r>
          </w:p>
        </w:tc>
        <w:tc>
          <w:tcPr>
            <w:tcW w:w="651" w:type="dxa"/>
            <w:tcBorders>
              <w:left w:val="single" w:sz="12" w:space="0" w:color="auto"/>
            </w:tcBorders>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SO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67" w:type="dxa"/>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NO</w:t>
            </w:r>
            <w:r w:rsidRPr="008A41CC">
              <w:rPr>
                <w:rFonts w:ascii="Times New Roman" w:hAnsi="Times New Roman" w:cs="Times New Roman"/>
                <w:color w:val="000000"/>
                <w:sz w:val="12"/>
                <w:szCs w:val="12"/>
                <w:vertAlign w:val="subscript"/>
              </w:rPr>
              <w:t>2</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567" w:type="dxa"/>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CO mg/m</w:t>
            </w:r>
            <w:r w:rsidRPr="008A41CC">
              <w:rPr>
                <w:rFonts w:ascii="Times New Roman" w:hAnsi="Times New Roman" w:cs="Times New Roman"/>
                <w:color w:val="000000"/>
                <w:sz w:val="12"/>
                <w:szCs w:val="12"/>
                <w:vertAlign w:val="superscript"/>
              </w:rPr>
              <w:t>3</w:t>
            </w:r>
          </w:p>
        </w:tc>
        <w:tc>
          <w:tcPr>
            <w:tcW w:w="709" w:type="dxa"/>
            <w:tcBorders>
              <w:right w:val="single" w:sz="12" w:space="0" w:color="auto"/>
            </w:tcBorders>
            <w:shd w:val="clear" w:color="auto" w:fill="DBE5F1" w:themeFill="accent1" w:themeFillTint="33"/>
            <w:vAlign w:val="center"/>
          </w:tcPr>
          <w:p w:rsidR="00A1048D" w:rsidRPr="008A41CC" w:rsidRDefault="00A1048D" w:rsidP="00D175C2">
            <w:pPr>
              <w:jc w:val="center"/>
              <w:rPr>
                <w:rFonts w:ascii="Times New Roman" w:hAnsi="Times New Roman" w:cs="Times New Roman"/>
                <w:color w:val="000000"/>
                <w:sz w:val="12"/>
                <w:szCs w:val="12"/>
              </w:rPr>
            </w:pPr>
            <w:r w:rsidRPr="008A41CC">
              <w:rPr>
                <w:rFonts w:ascii="Times New Roman" w:hAnsi="Times New Roman" w:cs="Times New Roman"/>
                <w:color w:val="000000"/>
                <w:sz w:val="12"/>
                <w:szCs w:val="12"/>
              </w:rPr>
              <w:t>PM</w:t>
            </w:r>
            <w:r w:rsidRPr="008A41CC">
              <w:rPr>
                <w:rFonts w:ascii="Times New Roman" w:hAnsi="Times New Roman" w:cs="Times New Roman"/>
                <w:color w:val="000000"/>
                <w:sz w:val="12"/>
                <w:szCs w:val="12"/>
                <w:vertAlign w:val="subscript"/>
              </w:rPr>
              <w:t>10</w:t>
            </w:r>
            <w:r w:rsidRPr="008A41CC">
              <w:rPr>
                <w:rFonts w:ascii="Times New Roman" w:hAnsi="Times New Roman" w:cs="Times New Roman"/>
                <w:color w:val="000000"/>
                <w:sz w:val="12"/>
                <w:szCs w:val="12"/>
              </w:rPr>
              <w:t xml:space="preserve"> µg/m</w:t>
            </w:r>
            <w:r w:rsidRPr="008A41CC">
              <w:rPr>
                <w:rFonts w:ascii="Times New Roman" w:hAnsi="Times New Roman" w:cs="Times New Roman"/>
                <w:color w:val="000000"/>
                <w:sz w:val="12"/>
                <w:szCs w:val="12"/>
                <w:vertAlign w:val="superscript"/>
              </w:rPr>
              <w:t>3</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23,3</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51,1</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35,9</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5,8</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44,5</w:t>
            </w:r>
          </w:p>
        </w:tc>
        <w:tc>
          <w:tcPr>
            <w:tcW w:w="603" w:type="dxa"/>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1,1</w:t>
            </w:r>
          </w:p>
        </w:tc>
        <w:tc>
          <w:tcPr>
            <w:tcW w:w="576" w:type="dxa"/>
            <w:tcBorders>
              <w:right w:val="single" w:sz="12" w:space="0" w:color="auto"/>
            </w:tcBorders>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86,4</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9,4</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11,3</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14,1</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31,3</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77,5</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26,3</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6,4</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37,6</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77,7</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9,1</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10,7</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12,6</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19,4</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53,9</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38,1</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5,4</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26,5</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79,5</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8,7</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9,4</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10,7</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25,6</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44,7</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37,0</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4,6</w:t>
            </w:r>
          </w:p>
        </w:tc>
        <w:tc>
          <w:tcPr>
            <w:tcW w:w="582"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19,1</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71,6</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7,6</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10,0</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13,7</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22,3</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69,3</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39,8</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4,6</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25,8</w:t>
            </w:r>
          </w:p>
        </w:tc>
        <w:tc>
          <w:tcPr>
            <w:tcW w:w="603"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51,2</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7,5</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10,1</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0,4</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10,1</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30,0</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100,9</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39,2</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4,6</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25,8</w:t>
            </w:r>
          </w:p>
        </w:tc>
        <w:tc>
          <w:tcPr>
            <w:tcW w:w="603"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576" w:type="dxa"/>
            <w:tcBorders>
              <w:right w:val="single" w:sz="12" w:space="0" w:color="auto"/>
            </w:tcBorders>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48,3</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8,0</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15,6</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9,9</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51,3</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139,4</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48,2</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4,9</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32,3</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52,5</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8,5</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18,1</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9,3</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shd w:val="clear" w:color="auto" w:fill="365F91" w:themeFill="accent1" w:themeFillShade="BF"/>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91,9</w:t>
            </w:r>
          </w:p>
        </w:tc>
        <w:tc>
          <w:tcPr>
            <w:tcW w:w="582" w:type="dxa"/>
            <w:shd w:val="clear" w:color="auto" w:fill="365F91" w:themeFill="accent1" w:themeFillShade="BF"/>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187,1</w:t>
            </w:r>
          </w:p>
        </w:tc>
        <w:tc>
          <w:tcPr>
            <w:tcW w:w="603" w:type="dxa"/>
            <w:shd w:val="clear" w:color="auto" w:fill="365F91" w:themeFill="accent1" w:themeFillShade="BF"/>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2,5</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61,5</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6,9</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36,6</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54,6</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10,3</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16,1</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8,1</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74,6</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158,7</w:t>
            </w:r>
          </w:p>
        </w:tc>
        <w:tc>
          <w:tcPr>
            <w:tcW w:w="603" w:type="dxa"/>
            <w:shd w:val="clear" w:color="auto" w:fill="365F91" w:themeFill="accent1" w:themeFillShade="BF"/>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2,5</w:t>
            </w:r>
          </w:p>
        </w:tc>
        <w:tc>
          <w:tcPr>
            <w:tcW w:w="615" w:type="dxa"/>
            <w:tcBorders>
              <w:right w:val="single" w:sz="12" w:space="0" w:color="auto"/>
            </w:tcBorders>
            <w:shd w:val="clear" w:color="auto" w:fill="365F91" w:themeFill="accent1" w:themeFillShade="BF"/>
            <w:vAlign w:val="bottom"/>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80,9</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10,0</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48,1</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63,7</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10,9</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20,4</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8,6</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62,9</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122,1</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2,1</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78,9</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15,2</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60,9</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66,0</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12,5</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21,3</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14,4</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20,0</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88,3</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59,3</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14,7</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65,3</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72,7</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14,2</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25,1</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13,5</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28,7</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124,1</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33,9</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13,3</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55,0</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73,7</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15,5</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28,9</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16,5</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shd w:val="clear" w:color="auto" w:fill="95B3D7" w:themeFill="accent1" w:themeFillTint="99"/>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9,9</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79,2</w:t>
            </w:r>
          </w:p>
        </w:tc>
        <w:tc>
          <w:tcPr>
            <w:tcW w:w="603" w:type="dxa"/>
            <w:shd w:val="clear" w:color="auto" w:fill="95B3D7" w:themeFill="accent1" w:themeFillTint="99"/>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29,2</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13,9</w:t>
            </w:r>
          </w:p>
        </w:tc>
        <w:tc>
          <w:tcPr>
            <w:tcW w:w="582" w:type="dxa"/>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72,5</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63,2</w:t>
            </w:r>
          </w:p>
        </w:tc>
        <w:tc>
          <w:tcPr>
            <w:tcW w:w="651" w:type="dxa"/>
            <w:tcBorders>
              <w:left w:val="single" w:sz="12" w:space="0" w:color="auto"/>
            </w:tcBorders>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16,4</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25,8</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16,1</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11,2</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63,2</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25,4</w:t>
            </w:r>
          </w:p>
        </w:tc>
        <w:tc>
          <w:tcPr>
            <w:tcW w:w="569" w:type="dxa"/>
            <w:tcBorders>
              <w:left w:val="single" w:sz="12" w:space="0" w:color="auto"/>
            </w:tcBorders>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15,1</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70,1</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60,5</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15,4</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28,0</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15,7</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11,9</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117,3</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28,6</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9,7</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31,6</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56,7</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13,5</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26,9</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17,2</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22,5</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109,4</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36,4</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7,4</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31,6</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65,5</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11,1</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26,2</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22,4</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42,7</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109,8</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50,3</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5,2</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29,7</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70,4</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8,9</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25,6</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23,2</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106"/>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42,7</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111,9</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67,7</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4,5</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28,0</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70,3</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7,9</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29,7</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24,9</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31,9</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96,4</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66,8</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4,4</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28,9</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69,0</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8,6</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29,2</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22,8</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22,5</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67,7</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55,5</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4,0</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25,8</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75,1</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9,8</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40,0</w:t>
            </w:r>
          </w:p>
        </w:tc>
        <w:tc>
          <w:tcPr>
            <w:tcW w:w="567" w:type="dxa"/>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0,8</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17,2</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13,7</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59,5</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32,9</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26,3</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72,6</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9,6</w:t>
            </w:r>
          </w:p>
        </w:tc>
        <w:tc>
          <w:tcPr>
            <w:tcW w:w="567" w:type="dxa"/>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44,6</w:t>
            </w:r>
          </w:p>
        </w:tc>
        <w:tc>
          <w:tcPr>
            <w:tcW w:w="567" w:type="dxa"/>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0,8</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23,6</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13,3</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64,3</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shd w:val="clear" w:color="auto" w:fill="95B3D7" w:themeFill="accent1" w:themeFillTint="99"/>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25,8</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3,2</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21,6</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58,7</w:t>
            </w:r>
          </w:p>
        </w:tc>
        <w:tc>
          <w:tcPr>
            <w:tcW w:w="651" w:type="dxa"/>
            <w:tcBorders>
              <w:left w:val="single" w:sz="12" w:space="0" w:color="auto"/>
            </w:tcBorders>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6,4</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24,1</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709" w:type="dxa"/>
            <w:tcBorders>
              <w:right w:val="single" w:sz="12" w:space="0" w:color="auto"/>
            </w:tcBorders>
            <w:shd w:val="clear" w:color="auto" w:fill="365F91" w:themeFill="accent1" w:themeFillShade="BF"/>
            <w:vAlign w:val="center"/>
          </w:tcPr>
          <w:p w:rsidR="00A1048D" w:rsidRPr="008A41CC" w:rsidRDefault="00A1048D" w:rsidP="00D175C2">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52,8</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14,4</w:t>
            </w:r>
          </w:p>
        </w:tc>
        <w:tc>
          <w:tcPr>
            <w:tcW w:w="582"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63,6</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0,9</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24,8</w:t>
            </w:r>
          </w:p>
        </w:tc>
        <w:tc>
          <w:tcPr>
            <w:tcW w:w="569"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3,3</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19,3</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0,7</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56,8</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7,2</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18,0</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0,6</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28,3</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14,9</w:t>
            </w:r>
          </w:p>
        </w:tc>
        <w:tc>
          <w:tcPr>
            <w:tcW w:w="582" w:type="dxa"/>
            <w:shd w:val="clear" w:color="auto" w:fill="95B3D7" w:themeFill="accent1" w:themeFillTint="99"/>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42,5</w:t>
            </w:r>
          </w:p>
        </w:tc>
        <w:tc>
          <w:tcPr>
            <w:tcW w:w="603" w:type="dxa"/>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615" w:type="dxa"/>
            <w:tcBorders>
              <w:right w:val="single" w:sz="12" w:space="0" w:color="auto"/>
            </w:tcBorders>
            <w:vAlign w:val="bottom"/>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27,0</w:t>
            </w:r>
          </w:p>
        </w:tc>
        <w:tc>
          <w:tcPr>
            <w:tcW w:w="569" w:type="dxa"/>
            <w:tcBorders>
              <w:left w:val="single" w:sz="12" w:space="0" w:color="auto"/>
            </w:tcBorders>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w:t>
            </w:r>
          </w:p>
        </w:tc>
        <w:tc>
          <w:tcPr>
            <w:tcW w:w="582"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29,2</w:t>
            </w:r>
          </w:p>
        </w:tc>
        <w:tc>
          <w:tcPr>
            <w:tcW w:w="603"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0,8</w:t>
            </w:r>
          </w:p>
        </w:tc>
        <w:tc>
          <w:tcPr>
            <w:tcW w:w="576"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62,7</w:t>
            </w:r>
          </w:p>
        </w:tc>
        <w:tc>
          <w:tcPr>
            <w:tcW w:w="651" w:type="dxa"/>
            <w:tcBorders>
              <w:lef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8,2</w:t>
            </w:r>
          </w:p>
        </w:tc>
        <w:tc>
          <w:tcPr>
            <w:tcW w:w="567" w:type="dxa"/>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13,6</w:t>
            </w:r>
          </w:p>
        </w:tc>
        <w:tc>
          <w:tcPr>
            <w:tcW w:w="567" w:type="dxa"/>
            <w:shd w:val="clear" w:color="auto" w:fill="95B3D7" w:themeFill="accent1" w:themeFillTint="99"/>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0,5</w:t>
            </w:r>
          </w:p>
        </w:tc>
        <w:tc>
          <w:tcPr>
            <w:tcW w:w="709" w:type="dxa"/>
            <w:tcBorders>
              <w:right w:val="single" w:sz="12" w:space="0" w:color="auto"/>
            </w:tcBorders>
            <w:vAlign w:val="center"/>
          </w:tcPr>
          <w:p w:rsidR="00A1048D" w:rsidRPr="008A41CC" w:rsidRDefault="00A1048D" w:rsidP="00D175C2">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11,6</w:t>
            </w:r>
          </w:p>
        </w:tc>
        <w:tc>
          <w:tcPr>
            <w:tcW w:w="2280" w:type="dxa"/>
            <w:gridSpan w:val="5"/>
            <w:vMerge/>
            <w:tcBorders>
              <w:bottom w:val="nil"/>
              <w:right w:val="nil"/>
            </w:tcBorders>
            <w:shd w:val="clear" w:color="auto" w:fill="auto"/>
          </w:tcPr>
          <w:p w:rsidR="00A1048D" w:rsidRPr="008A41CC" w:rsidRDefault="00A1048D" w:rsidP="00D175C2"/>
        </w:tc>
      </w:tr>
      <w:tr w:rsidR="00A1048D" w:rsidRPr="008A41CC" w:rsidTr="00D175C2">
        <w:trPr>
          <w:trHeight w:val="70"/>
          <w:jc w:val="center"/>
        </w:trPr>
        <w:tc>
          <w:tcPr>
            <w:tcW w:w="572" w:type="dxa"/>
            <w:tcBorders>
              <w:left w:val="single" w:sz="12" w:space="0" w:color="auto"/>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30,5</w:t>
            </w:r>
          </w:p>
        </w:tc>
        <w:tc>
          <w:tcPr>
            <w:tcW w:w="582" w:type="dxa"/>
            <w:tcBorders>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91,7</w:t>
            </w:r>
          </w:p>
        </w:tc>
        <w:tc>
          <w:tcPr>
            <w:tcW w:w="603" w:type="dxa"/>
            <w:tcBorders>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1,3</w:t>
            </w:r>
          </w:p>
        </w:tc>
        <w:tc>
          <w:tcPr>
            <w:tcW w:w="615" w:type="dxa"/>
            <w:tcBorders>
              <w:bottom w:val="single" w:sz="12" w:space="0" w:color="auto"/>
              <w:righ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43,7</w:t>
            </w:r>
          </w:p>
        </w:tc>
        <w:tc>
          <w:tcPr>
            <w:tcW w:w="569" w:type="dxa"/>
            <w:tcBorders>
              <w:left w:val="single" w:sz="12" w:space="0" w:color="auto"/>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7,2</w:t>
            </w:r>
          </w:p>
        </w:tc>
        <w:tc>
          <w:tcPr>
            <w:tcW w:w="582" w:type="dxa"/>
            <w:tcBorders>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37,2</w:t>
            </w:r>
          </w:p>
        </w:tc>
        <w:tc>
          <w:tcPr>
            <w:tcW w:w="603" w:type="dxa"/>
            <w:tcBorders>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0,8</w:t>
            </w:r>
          </w:p>
        </w:tc>
        <w:tc>
          <w:tcPr>
            <w:tcW w:w="576" w:type="dxa"/>
            <w:tcBorders>
              <w:bottom w:val="single" w:sz="12" w:space="0" w:color="auto"/>
              <w:righ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65,8</w:t>
            </w:r>
          </w:p>
        </w:tc>
        <w:tc>
          <w:tcPr>
            <w:tcW w:w="651" w:type="dxa"/>
            <w:tcBorders>
              <w:left w:val="single" w:sz="12" w:space="0" w:color="auto"/>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10,2</w:t>
            </w:r>
          </w:p>
        </w:tc>
        <w:tc>
          <w:tcPr>
            <w:tcW w:w="567" w:type="dxa"/>
            <w:tcBorders>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22,0</w:t>
            </w:r>
          </w:p>
        </w:tc>
        <w:tc>
          <w:tcPr>
            <w:tcW w:w="567" w:type="dxa"/>
            <w:tcBorders>
              <w:bottom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0,6</w:t>
            </w:r>
          </w:p>
        </w:tc>
        <w:tc>
          <w:tcPr>
            <w:tcW w:w="709" w:type="dxa"/>
            <w:tcBorders>
              <w:bottom w:val="single" w:sz="12" w:space="0" w:color="auto"/>
              <w:right w:val="single" w:sz="12" w:space="0" w:color="auto"/>
            </w:tcBorders>
            <w:shd w:val="clear" w:color="auto" w:fill="0070C0"/>
            <w:vAlign w:val="bottom"/>
          </w:tcPr>
          <w:p w:rsidR="00A1048D" w:rsidRPr="008A41CC" w:rsidRDefault="00A1048D" w:rsidP="00D175C2">
            <w:pPr>
              <w:jc w:val="center"/>
              <w:rPr>
                <w:rFonts w:ascii="Times New Roman" w:hAnsi="Times New Roman" w:cs="Times New Roman"/>
                <w:color w:val="FFFFFF"/>
                <w:sz w:val="16"/>
                <w:szCs w:val="16"/>
              </w:rPr>
            </w:pPr>
            <w:r w:rsidRPr="008A41CC">
              <w:rPr>
                <w:rFonts w:ascii="Times New Roman" w:hAnsi="Times New Roman" w:cs="Times New Roman"/>
                <w:color w:val="FFFFFF"/>
                <w:sz w:val="16"/>
                <w:szCs w:val="16"/>
              </w:rPr>
              <w:t>17,4</w:t>
            </w:r>
          </w:p>
        </w:tc>
        <w:tc>
          <w:tcPr>
            <w:tcW w:w="2280" w:type="dxa"/>
            <w:gridSpan w:val="5"/>
            <w:vMerge/>
            <w:tcBorders>
              <w:bottom w:val="nil"/>
              <w:right w:val="nil"/>
            </w:tcBorders>
            <w:shd w:val="clear" w:color="auto" w:fill="auto"/>
          </w:tcPr>
          <w:p w:rsidR="00A1048D" w:rsidRPr="008A41CC" w:rsidRDefault="00A1048D" w:rsidP="00D175C2"/>
        </w:tc>
      </w:tr>
    </w:tbl>
    <w:p w:rsidR="00350E91" w:rsidRPr="008A41CC" w:rsidRDefault="00350E91" w:rsidP="00350E91">
      <w:pPr>
        <w:spacing w:line="360" w:lineRule="auto"/>
        <w:jc w:val="center"/>
        <w:rPr>
          <w:rFonts w:ascii="Times New Roman" w:hAnsi="Times New Roman" w:cs="Times New Roman"/>
          <w:i/>
          <w:iCs/>
          <w:sz w:val="20"/>
          <w:szCs w:val="20"/>
        </w:rPr>
      </w:pPr>
      <w:r w:rsidRPr="008A41CC">
        <w:rPr>
          <w:rFonts w:ascii="Times New Roman" w:hAnsi="Times New Roman" w:cs="Times New Roman"/>
          <w:i/>
          <w:iCs/>
          <w:sz w:val="20"/>
          <w:szCs w:val="20"/>
        </w:rPr>
        <w:lastRenderedPageBreak/>
        <w:t>Табела 4 – Резултати анализе квалитета ваздуха у 2011. и 2012. години за месец фебруар</w:t>
      </w:r>
      <w:r w:rsidR="00A1048D" w:rsidRPr="008A41CC">
        <w:rPr>
          <w:rFonts w:ascii="Times New Roman" w:hAnsi="Times New Roman" w:cs="Times New Roman"/>
          <w:i/>
          <w:iCs/>
          <w:sz w:val="20"/>
          <w:szCs w:val="20"/>
        </w:rPr>
        <w:t xml:space="preserve">            (просечне вредности)</w:t>
      </w:r>
    </w:p>
    <w:tbl>
      <w:tblPr>
        <w:tblW w:w="8964" w:type="dxa"/>
        <w:jc w:val="center"/>
        <w:tblLook w:val="04A0"/>
      </w:tblPr>
      <w:tblGrid>
        <w:gridCol w:w="939"/>
        <w:gridCol w:w="1053"/>
        <w:gridCol w:w="996"/>
        <w:gridCol w:w="996"/>
        <w:gridCol w:w="996"/>
        <w:gridCol w:w="996"/>
        <w:gridCol w:w="996"/>
        <w:gridCol w:w="996"/>
        <w:gridCol w:w="996"/>
      </w:tblGrid>
      <w:tr w:rsidR="00A1048D" w:rsidRPr="008A41CC" w:rsidTr="004E76EF">
        <w:trPr>
          <w:trHeight w:val="50"/>
          <w:jc w:val="center"/>
        </w:trPr>
        <w:tc>
          <w:tcPr>
            <w:tcW w:w="939" w:type="dxa"/>
            <w:vMerge w:val="restart"/>
            <w:tcBorders>
              <w:top w:val="single" w:sz="12" w:space="0" w:color="auto"/>
              <w:left w:val="single" w:sz="12" w:space="0" w:color="auto"/>
              <w:right w:val="single" w:sz="12" w:space="0" w:color="auto"/>
            </w:tcBorders>
            <w:shd w:val="clear" w:color="auto" w:fill="B8CCE4" w:themeFill="accent1" w:themeFillTint="66"/>
            <w:vAlign w:val="center"/>
            <w:hideMark/>
          </w:tcPr>
          <w:p w:rsidR="00A1048D" w:rsidRPr="008A41CC" w:rsidRDefault="00A1048D" w:rsidP="00A1048D">
            <w:pPr>
              <w:pStyle w:val="NoSpacing"/>
              <w:jc w:val="center"/>
              <w:rPr>
                <w:rFonts w:ascii="Times New Roman" w:hAnsi="Times New Roman" w:cs="Times New Roman"/>
                <w:sz w:val="18"/>
                <w:szCs w:val="18"/>
                <w:lang w:bidi="si-LK"/>
              </w:rPr>
            </w:pPr>
            <w:r w:rsidRPr="008A41CC">
              <w:rPr>
                <w:rFonts w:ascii="Times New Roman" w:hAnsi="Times New Roman" w:cs="Times New Roman"/>
                <w:sz w:val="18"/>
                <w:szCs w:val="18"/>
                <w:lang w:bidi="si-LK"/>
              </w:rPr>
              <w:t>Дан</w:t>
            </w:r>
          </w:p>
        </w:tc>
        <w:tc>
          <w:tcPr>
            <w:tcW w:w="4041" w:type="dxa"/>
            <w:gridSpan w:val="4"/>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hideMark/>
          </w:tcPr>
          <w:p w:rsidR="00A1048D" w:rsidRPr="008A41CC" w:rsidRDefault="00A1048D" w:rsidP="00A1048D">
            <w:pPr>
              <w:pStyle w:val="NoSpacing"/>
              <w:jc w:val="center"/>
              <w:rPr>
                <w:rFonts w:ascii="Times New Roman" w:hAnsi="Times New Roman" w:cs="Times New Roman"/>
                <w:sz w:val="18"/>
                <w:szCs w:val="18"/>
                <w:lang w:bidi="si-LK"/>
              </w:rPr>
            </w:pPr>
            <w:r w:rsidRPr="008A41CC">
              <w:rPr>
                <w:rFonts w:ascii="Times New Roman" w:hAnsi="Times New Roman" w:cs="Times New Roman"/>
                <w:sz w:val="18"/>
                <w:szCs w:val="18"/>
                <w:lang w:bidi="si-LK"/>
              </w:rPr>
              <w:t>2011. година</w:t>
            </w:r>
          </w:p>
        </w:tc>
        <w:tc>
          <w:tcPr>
            <w:tcW w:w="3984" w:type="dxa"/>
            <w:gridSpan w:val="4"/>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A1048D" w:rsidRPr="008A41CC" w:rsidRDefault="00A1048D" w:rsidP="00A1048D">
            <w:pPr>
              <w:pStyle w:val="NoSpacing"/>
              <w:jc w:val="center"/>
              <w:rPr>
                <w:rFonts w:ascii="Times New Roman" w:hAnsi="Times New Roman" w:cs="Times New Roman"/>
                <w:sz w:val="18"/>
                <w:szCs w:val="18"/>
              </w:rPr>
            </w:pPr>
            <w:r w:rsidRPr="008A41CC">
              <w:rPr>
                <w:rFonts w:ascii="Times New Roman" w:hAnsi="Times New Roman" w:cs="Times New Roman"/>
                <w:sz w:val="18"/>
                <w:szCs w:val="18"/>
              </w:rPr>
              <w:t>2012. година</w:t>
            </w:r>
          </w:p>
        </w:tc>
      </w:tr>
      <w:tr w:rsidR="008E066E" w:rsidRPr="008A41CC" w:rsidTr="004E76EF">
        <w:trPr>
          <w:trHeight w:val="70"/>
          <w:jc w:val="center"/>
        </w:trPr>
        <w:tc>
          <w:tcPr>
            <w:tcW w:w="939" w:type="dxa"/>
            <w:vMerge/>
            <w:tcBorders>
              <w:left w:val="single" w:sz="12" w:space="0" w:color="auto"/>
              <w:bottom w:val="single" w:sz="12" w:space="0" w:color="auto"/>
              <w:right w:val="single" w:sz="12" w:space="0" w:color="auto"/>
            </w:tcBorders>
            <w:shd w:val="clear" w:color="auto" w:fill="B8CCE4" w:themeFill="accent1" w:themeFillTint="66"/>
            <w:vAlign w:val="center"/>
            <w:hideMark/>
          </w:tcPr>
          <w:p w:rsidR="008E066E" w:rsidRPr="008A41CC" w:rsidRDefault="008E066E" w:rsidP="00A1048D">
            <w:pPr>
              <w:pStyle w:val="NoSpacing"/>
              <w:jc w:val="center"/>
              <w:rPr>
                <w:rFonts w:ascii="Times New Roman" w:hAnsi="Times New Roman" w:cs="Times New Roman"/>
                <w:sz w:val="18"/>
                <w:szCs w:val="18"/>
                <w:lang w:bidi="si-LK"/>
              </w:rPr>
            </w:pPr>
          </w:p>
        </w:tc>
        <w:tc>
          <w:tcPr>
            <w:tcW w:w="1053" w:type="dxa"/>
            <w:tcBorders>
              <w:top w:val="single" w:sz="4" w:space="0" w:color="auto"/>
              <w:left w:val="single" w:sz="12" w:space="0" w:color="auto"/>
              <w:bottom w:val="single" w:sz="12" w:space="0" w:color="auto"/>
              <w:right w:val="single" w:sz="4" w:space="0" w:color="auto"/>
            </w:tcBorders>
            <w:shd w:val="clear" w:color="auto" w:fill="B8CCE4" w:themeFill="accent1" w:themeFillTint="66"/>
            <w:vAlign w:val="center"/>
            <w:hideMark/>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SO</w:t>
            </w:r>
            <w:r w:rsidRPr="008A41CC">
              <w:rPr>
                <w:rFonts w:ascii="Times New Roman" w:hAnsi="Times New Roman" w:cs="Times New Roman"/>
                <w:color w:val="000000"/>
                <w:sz w:val="18"/>
                <w:szCs w:val="18"/>
                <w:vertAlign w:val="subscript"/>
              </w:rPr>
              <w:t>2</w:t>
            </w:r>
            <w:r w:rsidR="004E76EF" w:rsidRPr="008A41CC">
              <w:rPr>
                <w:rFonts w:ascii="Times New Roman" w:hAnsi="Times New Roman" w:cs="Times New Roman"/>
                <w:color w:val="000000"/>
                <w:sz w:val="18"/>
                <w:szCs w:val="18"/>
                <w:vertAlign w:val="subscript"/>
              </w:rPr>
              <w:t xml:space="preserve">    </w:t>
            </w:r>
            <w:r w:rsidRPr="008A41CC">
              <w:rPr>
                <w:rFonts w:ascii="Times New Roman" w:hAnsi="Times New Roman" w:cs="Times New Roman"/>
                <w:color w:val="000000"/>
                <w:sz w:val="18"/>
                <w:szCs w:val="18"/>
              </w:rPr>
              <w:t xml:space="preserve"> µg/m</w:t>
            </w:r>
            <w:r w:rsidRPr="008A41CC">
              <w:rPr>
                <w:rFonts w:ascii="Times New Roman" w:hAnsi="Times New Roman" w:cs="Times New Roman"/>
                <w:color w:val="000000"/>
                <w:sz w:val="18"/>
                <w:szCs w:val="18"/>
                <w:vertAlign w:val="superscript"/>
              </w:rPr>
              <w:t>3</w:t>
            </w:r>
          </w:p>
        </w:tc>
        <w:tc>
          <w:tcPr>
            <w:tcW w:w="996" w:type="dxa"/>
            <w:tcBorders>
              <w:top w:val="single" w:sz="4" w:space="0" w:color="auto"/>
              <w:left w:val="nil"/>
              <w:bottom w:val="single" w:sz="12" w:space="0" w:color="auto"/>
              <w:right w:val="single" w:sz="4" w:space="0" w:color="auto"/>
            </w:tcBorders>
            <w:shd w:val="clear" w:color="auto" w:fill="B8CCE4" w:themeFill="accent1" w:themeFillTint="66"/>
            <w:vAlign w:val="center"/>
            <w:hideMark/>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NO</w:t>
            </w:r>
            <w:r w:rsidRPr="008A41CC">
              <w:rPr>
                <w:rFonts w:ascii="Times New Roman" w:hAnsi="Times New Roman" w:cs="Times New Roman"/>
                <w:color w:val="000000"/>
                <w:sz w:val="18"/>
                <w:szCs w:val="18"/>
                <w:vertAlign w:val="subscript"/>
              </w:rPr>
              <w:t>2</w:t>
            </w:r>
            <w:r w:rsidRPr="008A41CC">
              <w:rPr>
                <w:rFonts w:ascii="Times New Roman" w:hAnsi="Times New Roman" w:cs="Times New Roman"/>
                <w:color w:val="000000"/>
                <w:sz w:val="18"/>
                <w:szCs w:val="18"/>
              </w:rPr>
              <w:t xml:space="preserve"> µg/m</w:t>
            </w:r>
            <w:r w:rsidRPr="008A41CC">
              <w:rPr>
                <w:rFonts w:ascii="Times New Roman" w:hAnsi="Times New Roman" w:cs="Times New Roman"/>
                <w:color w:val="000000"/>
                <w:sz w:val="18"/>
                <w:szCs w:val="18"/>
                <w:vertAlign w:val="superscript"/>
              </w:rPr>
              <w:t>3</w:t>
            </w:r>
          </w:p>
        </w:tc>
        <w:tc>
          <w:tcPr>
            <w:tcW w:w="996" w:type="dxa"/>
            <w:tcBorders>
              <w:top w:val="single" w:sz="4" w:space="0" w:color="auto"/>
              <w:left w:val="nil"/>
              <w:bottom w:val="single" w:sz="12" w:space="0" w:color="auto"/>
              <w:right w:val="single" w:sz="4" w:space="0" w:color="auto"/>
            </w:tcBorders>
            <w:shd w:val="clear" w:color="auto" w:fill="B8CCE4" w:themeFill="accent1" w:themeFillTint="66"/>
            <w:vAlign w:val="center"/>
            <w:hideMark/>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 xml:space="preserve">CO </w:t>
            </w:r>
            <w:r w:rsidR="004E76EF" w:rsidRPr="008A41CC">
              <w:rPr>
                <w:rFonts w:ascii="Times New Roman" w:hAnsi="Times New Roman" w:cs="Times New Roman"/>
                <w:color w:val="000000"/>
                <w:sz w:val="18"/>
                <w:szCs w:val="18"/>
              </w:rPr>
              <w:t xml:space="preserve">  </w:t>
            </w:r>
            <w:r w:rsidRPr="008A41CC">
              <w:rPr>
                <w:rFonts w:ascii="Times New Roman" w:hAnsi="Times New Roman" w:cs="Times New Roman"/>
                <w:color w:val="000000"/>
                <w:sz w:val="18"/>
                <w:szCs w:val="18"/>
              </w:rPr>
              <w:t>mg/m</w:t>
            </w:r>
            <w:r w:rsidRPr="008A41CC">
              <w:rPr>
                <w:rFonts w:ascii="Times New Roman" w:hAnsi="Times New Roman" w:cs="Times New Roman"/>
                <w:color w:val="000000"/>
                <w:sz w:val="18"/>
                <w:szCs w:val="18"/>
                <w:vertAlign w:val="superscript"/>
              </w:rPr>
              <w:t>3</w:t>
            </w:r>
          </w:p>
        </w:tc>
        <w:tc>
          <w:tcPr>
            <w:tcW w:w="996" w:type="dxa"/>
            <w:tcBorders>
              <w:top w:val="single" w:sz="4" w:space="0" w:color="auto"/>
              <w:left w:val="nil"/>
              <w:bottom w:val="single" w:sz="12" w:space="0" w:color="auto"/>
              <w:right w:val="single" w:sz="12" w:space="0" w:color="auto"/>
            </w:tcBorders>
            <w:shd w:val="clear" w:color="auto" w:fill="B8CCE4" w:themeFill="accent1" w:themeFillTint="66"/>
            <w:vAlign w:val="center"/>
            <w:hideMark/>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PM</w:t>
            </w:r>
            <w:r w:rsidRPr="008A41CC">
              <w:rPr>
                <w:rFonts w:ascii="Times New Roman" w:hAnsi="Times New Roman" w:cs="Times New Roman"/>
                <w:color w:val="000000"/>
                <w:sz w:val="18"/>
                <w:szCs w:val="18"/>
                <w:vertAlign w:val="subscript"/>
              </w:rPr>
              <w:t xml:space="preserve">10 </w:t>
            </w:r>
            <w:r w:rsidRPr="008A41CC">
              <w:rPr>
                <w:rFonts w:ascii="Times New Roman" w:hAnsi="Times New Roman" w:cs="Times New Roman"/>
                <w:color w:val="000000"/>
                <w:sz w:val="18"/>
                <w:szCs w:val="18"/>
              </w:rPr>
              <w:t>µg/m</w:t>
            </w:r>
            <w:r w:rsidRPr="008A41CC">
              <w:rPr>
                <w:rFonts w:ascii="Times New Roman" w:hAnsi="Times New Roman" w:cs="Times New Roman"/>
                <w:color w:val="000000"/>
                <w:sz w:val="18"/>
                <w:szCs w:val="18"/>
                <w:vertAlign w:val="superscript"/>
              </w:rPr>
              <w:t>3</w:t>
            </w:r>
          </w:p>
        </w:tc>
        <w:tc>
          <w:tcPr>
            <w:tcW w:w="996" w:type="dxa"/>
            <w:tcBorders>
              <w:top w:val="single" w:sz="4" w:space="0" w:color="auto"/>
              <w:left w:val="single" w:sz="12" w:space="0" w:color="auto"/>
              <w:bottom w:val="single" w:sz="12" w:space="0" w:color="auto"/>
              <w:right w:val="single" w:sz="4" w:space="0" w:color="auto"/>
            </w:tcBorders>
            <w:shd w:val="clear" w:color="auto" w:fill="B8CCE4" w:themeFill="accent1" w:themeFillTint="66"/>
            <w:vAlign w:val="center"/>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SO</w:t>
            </w:r>
            <w:r w:rsidRPr="008A41CC">
              <w:rPr>
                <w:rFonts w:ascii="Times New Roman" w:hAnsi="Times New Roman" w:cs="Times New Roman"/>
                <w:color w:val="000000"/>
                <w:sz w:val="18"/>
                <w:szCs w:val="18"/>
                <w:vertAlign w:val="subscript"/>
              </w:rPr>
              <w:t>2</w:t>
            </w:r>
            <w:r w:rsidRPr="008A41CC">
              <w:rPr>
                <w:rFonts w:ascii="Times New Roman" w:hAnsi="Times New Roman" w:cs="Times New Roman"/>
                <w:color w:val="000000"/>
                <w:sz w:val="18"/>
                <w:szCs w:val="18"/>
              </w:rPr>
              <w:t xml:space="preserve"> </w:t>
            </w:r>
            <w:r w:rsidR="004E76EF" w:rsidRPr="008A41CC">
              <w:rPr>
                <w:rFonts w:ascii="Times New Roman" w:hAnsi="Times New Roman" w:cs="Times New Roman"/>
                <w:color w:val="000000"/>
                <w:sz w:val="18"/>
                <w:szCs w:val="18"/>
              </w:rPr>
              <w:t xml:space="preserve"> </w:t>
            </w:r>
            <w:r w:rsidRPr="008A41CC">
              <w:rPr>
                <w:rFonts w:ascii="Times New Roman" w:hAnsi="Times New Roman" w:cs="Times New Roman"/>
                <w:color w:val="000000"/>
                <w:sz w:val="18"/>
                <w:szCs w:val="18"/>
              </w:rPr>
              <w:t>µg/m</w:t>
            </w:r>
            <w:r w:rsidRPr="008A41CC">
              <w:rPr>
                <w:rFonts w:ascii="Times New Roman" w:hAnsi="Times New Roman" w:cs="Times New Roman"/>
                <w:color w:val="000000"/>
                <w:sz w:val="18"/>
                <w:szCs w:val="18"/>
                <w:vertAlign w:val="superscript"/>
              </w:rPr>
              <w:t>3</w:t>
            </w:r>
          </w:p>
        </w:tc>
        <w:tc>
          <w:tcPr>
            <w:tcW w:w="996" w:type="dxa"/>
            <w:tcBorders>
              <w:top w:val="single" w:sz="4" w:space="0" w:color="auto"/>
              <w:left w:val="nil"/>
              <w:bottom w:val="single" w:sz="12" w:space="0" w:color="auto"/>
              <w:right w:val="single" w:sz="4" w:space="0" w:color="auto"/>
            </w:tcBorders>
            <w:shd w:val="clear" w:color="auto" w:fill="B8CCE4" w:themeFill="accent1" w:themeFillTint="66"/>
            <w:vAlign w:val="center"/>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NO</w:t>
            </w:r>
            <w:r w:rsidRPr="008A41CC">
              <w:rPr>
                <w:rFonts w:ascii="Times New Roman" w:hAnsi="Times New Roman" w:cs="Times New Roman"/>
                <w:color w:val="000000"/>
                <w:sz w:val="18"/>
                <w:szCs w:val="18"/>
                <w:vertAlign w:val="subscript"/>
              </w:rPr>
              <w:t>2</w:t>
            </w:r>
            <w:r w:rsidRPr="008A41CC">
              <w:rPr>
                <w:rFonts w:ascii="Times New Roman" w:hAnsi="Times New Roman" w:cs="Times New Roman"/>
                <w:color w:val="000000"/>
                <w:sz w:val="18"/>
                <w:szCs w:val="18"/>
              </w:rPr>
              <w:t xml:space="preserve"> µg/m</w:t>
            </w:r>
            <w:r w:rsidRPr="008A41CC">
              <w:rPr>
                <w:rFonts w:ascii="Times New Roman" w:hAnsi="Times New Roman" w:cs="Times New Roman"/>
                <w:color w:val="000000"/>
                <w:sz w:val="18"/>
                <w:szCs w:val="18"/>
                <w:vertAlign w:val="superscript"/>
              </w:rPr>
              <w:t>3</w:t>
            </w:r>
          </w:p>
        </w:tc>
        <w:tc>
          <w:tcPr>
            <w:tcW w:w="996" w:type="dxa"/>
            <w:tcBorders>
              <w:top w:val="single" w:sz="4" w:space="0" w:color="auto"/>
              <w:left w:val="nil"/>
              <w:bottom w:val="single" w:sz="12" w:space="0" w:color="auto"/>
              <w:right w:val="single" w:sz="4" w:space="0" w:color="auto"/>
            </w:tcBorders>
            <w:shd w:val="clear" w:color="auto" w:fill="B8CCE4" w:themeFill="accent1" w:themeFillTint="66"/>
            <w:vAlign w:val="center"/>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 xml:space="preserve">CO </w:t>
            </w:r>
            <w:r w:rsidR="004E76EF" w:rsidRPr="008A41CC">
              <w:rPr>
                <w:rFonts w:ascii="Times New Roman" w:hAnsi="Times New Roman" w:cs="Times New Roman"/>
                <w:color w:val="000000"/>
                <w:sz w:val="18"/>
                <w:szCs w:val="18"/>
              </w:rPr>
              <w:t xml:space="preserve"> </w:t>
            </w:r>
            <w:r w:rsidRPr="008A41CC">
              <w:rPr>
                <w:rFonts w:ascii="Times New Roman" w:hAnsi="Times New Roman" w:cs="Times New Roman"/>
                <w:color w:val="000000"/>
                <w:sz w:val="18"/>
                <w:szCs w:val="18"/>
              </w:rPr>
              <w:t>mg/m</w:t>
            </w:r>
            <w:r w:rsidRPr="008A41CC">
              <w:rPr>
                <w:rFonts w:ascii="Times New Roman" w:hAnsi="Times New Roman" w:cs="Times New Roman"/>
                <w:color w:val="000000"/>
                <w:sz w:val="18"/>
                <w:szCs w:val="18"/>
                <w:vertAlign w:val="superscript"/>
              </w:rPr>
              <w:t>3</w:t>
            </w:r>
          </w:p>
        </w:tc>
        <w:tc>
          <w:tcPr>
            <w:tcW w:w="996" w:type="dxa"/>
            <w:tcBorders>
              <w:top w:val="single" w:sz="4" w:space="0" w:color="auto"/>
              <w:left w:val="nil"/>
              <w:bottom w:val="single" w:sz="12" w:space="0" w:color="auto"/>
              <w:right w:val="single" w:sz="12" w:space="0" w:color="auto"/>
            </w:tcBorders>
            <w:shd w:val="clear" w:color="auto" w:fill="B8CCE4" w:themeFill="accent1" w:themeFillTint="66"/>
            <w:vAlign w:val="center"/>
          </w:tcPr>
          <w:p w:rsidR="008E066E" w:rsidRPr="008A41CC" w:rsidRDefault="008E066E" w:rsidP="007720CA">
            <w:pPr>
              <w:jc w:val="center"/>
              <w:rPr>
                <w:rFonts w:ascii="Times New Roman" w:hAnsi="Times New Roman" w:cs="Times New Roman"/>
                <w:color w:val="000000"/>
                <w:sz w:val="18"/>
                <w:szCs w:val="18"/>
              </w:rPr>
            </w:pPr>
            <w:r w:rsidRPr="008A41CC">
              <w:rPr>
                <w:rFonts w:ascii="Times New Roman" w:hAnsi="Times New Roman" w:cs="Times New Roman"/>
                <w:color w:val="000000"/>
                <w:sz w:val="18"/>
                <w:szCs w:val="18"/>
              </w:rPr>
              <w:t>PM</w:t>
            </w:r>
            <w:r w:rsidRPr="008A41CC">
              <w:rPr>
                <w:rFonts w:ascii="Times New Roman" w:hAnsi="Times New Roman" w:cs="Times New Roman"/>
                <w:color w:val="000000"/>
                <w:sz w:val="18"/>
                <w:szCs w:val="18"/>
                <w:vertAlign w:val="subscript"/>
              </w:rPr>
              <w:t>10</w:t>
            </w:r>
            <w:r w:rsidRPr="008A41CC">
              <w:rPr>
                <w:rFonts w:ascii="Times New Roman" w:hAnsi="Times New Roman" w:cs="Times New Roman"/>
                <w:color w:val="000000"/>
                <w:sz w:val="18"/>
                <w:szCs w:val="18"/>
              </w:rPr>
              <w:t xml:space="preserve"> µg/m</w:t>
            </w:r>
            <w:r w:rsidRPr="008A41CC">
              <w:rPr>
                <w:rFonts w:ascii="Times New Roman" w:hAnsi="Times New Roman" w:cs="Times New Roman"/>
                <w:color w:val="000000"/>
                <w:sz w:val="18"/>
                <w:szCs w:val="18"/>
                <w:vertAlign w:val="superscript"/>
              </w:rPr>
              <w:t>3</w:t>
            </w:r>
          </w:p>
        </w:tc>
      </w:tr>
      <w:tr w:rsidR="00796C9A" w:rsidRPr="008A41CC" w:rsidTr="004E76EF">
        <w:trPr>
          <w:trHeight w:val="50"/>
          <w:jc w:val="center"/>
        </w:trPr>
        <w:tc>
          <w:tcPr>
            <w:tcW w:w="939" w:type="dxa"/>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w:t>
            </w:r>
          </w:p>
        </w:tc>
        <w:tc>
          <w:tcPr>
            <w:tcW w:w="1053" w:type="dxa"/>
            <w:tcBorders>
              <w:top w:val="single" w:sz="12" w:space="0" w:color="auto"/>
              <w:left w:val="single" w:sz="12" w:space="0" w:color="auto"/>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60,9</w:t>
            </w:r>
          </w:p>
        </w:tc>
        <w:tc>
          <w:tcPr>
            <w:tcW w:w="996" w:type="dxa"/>
            <w:tcBorders>
              <w:top w:val="single" w:sz="12" w:space="0" w:color="auto"/>
              <w:left w:val="nil"/>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61,6</w:t>
            </w:r>
          </w:p>
        </w:tc>
        <w:tc>
          <w:tcPr>
            <w:tcW w:w="996" w:type="dxa"/>
            <w:tcBorders>
              <w:top w:val="single" w:sz="12" w:space="0" w:color="auto"/>
              <w:left w:val="nil"/>
              <w:bottom w:val="single" w:sz="4" w:space="0" w:color="auto"/>
              <w:right w:val="single" w:sz="4"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1,2</w:t>
            </w:r>
          </w:p>
        </w:tc>
        <w:tc>
          <w:tcPr>
            <w:tcW w:w="996" w:type="dxa"/>
            <w:tcBorders>
              <w:top w:val="single" w:sz="12" w:space="0" w:color="auto"/>
              <w:left w:val="nil"/>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85,2</w:t>
            </w:r>
          </w:p>
        </w:tc>
        <w:tc>
          <w:tcPr>
            <w:tcW w:w="996" w:type="dxa"/>
            <w:tcBorders>
              <w:top w:val="single" w:sz="12" w:space="0" w:color="auto"/>
              <w:left w:val="single" w:sz="12" w:space="0" w:color="auto"/>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27,2</w:t>
            </w:r>
          </w:p>
        </w:tc>
        <w:tc>
          <w:tcPr>
            <w:tcW w:w="996" w:type="dxa"/>
            <w:tcBorders>
              <w:top w:val="single" w:sz="12" w:space="0" w:color="auto"/>
              <w:left w:val="nil"/>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17,7</w:t>
            </w:r>
          </w:p>
        </w:tc>
        <w:tc>
          <w:tcPr>
            <w:tcW w:w="996" w:type="dxa"/>
            <w:tcBorders>
              <w:top w:val="single" w:sz="12" w:space="0" w:color="auto"/>
              <w:left w:val="nil"/>
              <w:bottom w:val="single" w:sz="4" w:space="0" w:color="auto"/>
              <w:right w:val="single" w:sz="4"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0,6</w:t>
            </w:r>
          </w:p>
        </w:tc>
        <w:tc>
          <w:tcPr>
            <w:tcW w:w="996" w:type="dxa"/>
            <w:tcBorders>
              <w:top w:val="single" w:sz="12" w:space="0" w:color="auto"/>
              <w:left w:val="nil"/>
              <w:bottom w:val="single" w:sz="4" w:space="0" w:color="auto"/>
              <w:right w:val="single" w:sz="12"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53,6</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w:t>
            </w:r>
          </w:p>
        </w:tc>
        <w:tc>
          <w:tcPr>
            <w:tcW w:w="1053" w:type="dxa"/>
            <w:tcBorders>
              <w:top w:val="nil"/>
              <w:left w:val="single" w:sz="12" w:space="0" w:color="auto"/>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174</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66,2</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1,0</w:t>
            </w:r>
          </w:p>
        </w:tc>
        <w:tc>
          <w:tcPr>
            <w:tcW w:w="996" w:type="dxa"/>
            <w:tcBorders>
              <w:top w:val="nil"/>
              <w:left w:val="nil"/>
              <w:bottom w:val="single" w:sz="4" w:space="0" w:color="auto"/>
              <w:right w:val="single" w:sz="12"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74,2</w:t>
            </w:r>
          </w:p>
        </w:tc>
        <w:tc>
          <w:tcPr>
            <w:tcW w:w="996" w:type="dxa"/>
            <w:tcBorders>
              <w:top w:val="nil"/>
              <w:left w:val="single" w:sz="12" w:space="0" w:color="auto"/>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39,5</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73,6</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0,8</w:t>
            </w:r>
          </w:p>
        </w:tc>
        <w:tc>
          <w:tcPr>
            <w:tcW w:w="996" w:type="dxa"/>
            <w:tcBorders>
              <w:top w:val="nil"/>
              <w:left w:val="nil"/>
              <w:bottom w:val="single" w:sz="4" w:space="0" w:color="auto"/>
              <w:right w:val="single" w:sz="12"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65,3</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3</w:t>
            </w:r>
          </w:p>
        </w:tc>
        <w:tc>
          <w:tcPr>
            <w:tcW w:w="1053" w:type="dxa"/>
            <w:tcBorders>
              <w:top w:val="nil"/>
              <w:left w:val="single" w:sz="12" w:space="0" w:color="auto"/>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49,4</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59,3</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1,1</w:t>
            </w:r>
          </w:p>
        </w:tc>
        <w:tc>
          <w:tcPr>
            <w:tcW w:w="996" w:type="dxa"/>
            <w:tcBorders>
              <w:top w:val="nil"/>
              <w:left w:val="nil"/>
              <w:bottom w:val="single" w:sz="4" w:space="0" w:color="auto"/>
              <w:right w:val="single" w:sz="12"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72,2</w:t>
            </w:r>
          </w:p>
        </w:tc>
        <w:tc>
          <w:tcPr>
            <w:tcW w:w="996" w:type="dxa"/>
            <w:tcBorders>
              <w:top w:val="nil"/>
              <w:left w:val="single" w:sz="12" w:space="0" w:color="auto"/>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35,6</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12,4</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0,9</w:t>
            </w:r>
          </w:p>
        </w:tc>
        <w:tc>
          <w:tcPr>
            <w:tcW w:w="996" w:type="dxa"/>
            <w:tcBorders>
              <w:top w:val="nil"/>
              <w:left w:val="nil"/>
              <w:bottom w:val="single" w:sz="4" w:space="0" w:color="auto"/>
              <w:right w:val="single" w:sz="12"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75,8</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4</w:t>
            </w:r>
          </w:p>
        </w:tc>
        <w:tc>
          <w:tcPr>
            <w:tcW w:w="1053" w:type="dxa"/>
            <w:tcBorders>
              <w:top w:val="nil"/>
              <w:left w:val="single" w:sz="12" w:space="0" w:color="auto"/>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54,5</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87,8</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1,4</w:t>
            </w:r>
          </w:p>
        </w:tc>
        <w:tc>
          <w:tcPr>
            <w:tcW w:w="996" w:type="dxa"/>
            <w:tcBorders>
              <w:top w:val="nil"/>
              <w:left w:val="nil"/>
              <w:bottom w:val="single" w:sz="4" w:space="0" w:color="auto"/>
              <w:right w:val="single" w:sz="12"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72,8</w:t>
            </w:r>
          </w:p>
        </w:tc>
        <w:tc>
          <w:tcPr>
            <w:tcW w:w="996" w:type="dxa"/>
            <w:tcBorders>
              <w:top w:val="nil"/>
              <w:left w:val="single" w:sz="12" w:space="0" w:color="auto"/>
              <w:bottom w:val="single" w:sz="4" w:space="0" w:color="auto"/>
              <w:right w:val="single" w:sz="4" w:space="0" w:color="auto"/>
            </w:tcBorders>
            <w:shd w:val="clear" w:color="auto" w:fill="17365D" w:themeFill="text2" w:themeFillShade="BF"/>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17,6</w:t>
            </w:r>
          </w:p>
        </w:tc>
        <w:tc>
          <w:tcPr>
            <w:tcW w:w="996" w:type="dxa"/>
            <w:tcBorders>
              <w:top w:val="nil"/>
              <w:left w:val="nil"/>
              <w:bottom w:val="single" w:sz="4" w:space="0" w:color="auto"/>
              <w:right w:val="single" w:sz="4" w:space="0" w:color="auto"/>
            </w:tcBorders>
            <w:shd w:val="clear" w:color="auto" w:fill="17365D" w:themeFill="text2" w:themeFillShade="BF"/>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43,8</w:t>
            </w:r>
          </w:p>
        </w:tc>
        <w:tc>
          <w:tcPr>
            <w:tcW w:w="996" w:type="dxa"/>
            <w:tcBorders>
              <w:top w:val="nil"/>
              <w:left w:val="nil"/>
              <w:bottom w:val="single" w:sz="4" w:space="0" w:color="auto"/>
              <w:right w:val="single" w:sz="4" w:space="0" w:color="auto"/>
            </w:tcBorders>
            <w:shd w:val="clear" w:color="auto" w:fill="17365D" w:themeFill="text2"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1,0</w:t>
            </w:r>
          </w:p>
        </w:tc>
        <w:tc>
          <w:tcPr>
            <w:tcW w:w="996" w:type="dxa"/>
            <w:tcBorders>
              <w:top w:val="nil"/>
              <w:left w:val="nil"/>
              <w:bottom w:val="single" w:sz="4" w:space="0" w:color="auto"/>
              <w:right w:val="single" w:sz="12" w:space="0" w:color="auto"/>
            </w:tcBorders>
            <w:shd w:val="clear" w:color="auto" w:fill="17365D" w:themeFill="text2"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106,0</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5</w:t>
            </w:r>
          </w:p>
        </w:tc>
        <w:tc>
          <w:tcPr>
            <w:tcW w:w="1053" w:type="dxa"/>
            <w:tcBorders>
              <w:top w:val="nil"/>
              <w:left w:val="single" w:sz="12" w:space="0" w:color="auto"/>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76,3</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149,1</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3,6</w:t>
            </w:r>
          </w:p>
        </w:tc>
        <w:tc>
          <w:tcPr>
            <w:tcW w:w="996" w:type="dxa"/>
            <w:tcBorders>
              <w:top w:val="nil"/>
              <w:left w:val="nil"/>
              <w:bottom w:val="single" w:sz="4" w:space="0" w:color="auto"/>
              <w:right w:val="single" w:sz="12"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92,2</w:t>
            </w:r>
          </w:p>
        </w:tc>
        <w:tc>
          <w:tcPr>
            <w:tcW w:w="996" w:type="dxa"/>
            <w:tcBorders>
              <w:top w:val="nil"/>
              <w:left w:val="single" w:sz="12" w:space="0" w:color="auto"/>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24,7</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23</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0,9</w:t>
            </w:r>
          </w:p>
        </w:tc>
        <w:tc>
          <w:tcPr>
            <w:tcW w:w="996" w:type="dxa"/>
            <w:tcBorders>
              <w:top w:val="nil"/>
              <w:left w:val="nil"/>
              <w:bottom w:val="single" w:sz="4" w:space="0" w:color="auto"/>
              <w:right w:val="single" w:sz="12"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106,2</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6</w:t>
            </w:r>
          </w:p>
        </w:tc>
        <w:tc>
          <w:tcPr>
            <w:tcW w:w="1053" w:type="dxa"/>
            <w:tcBorders>
              <w:top w:val="nil"/>
              <w:left w:val="single" w:sz="12" w:space="0" w:color="auto"/>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87,7</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160,9</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4,1</w:t>
            </w:r>
          </w:p>
        </w:tc>
        <w:tc>
          <w:tcPr>
            <w:tcW w:w="996" w:type="dxa"/>
            <w:tcBorders>
              <w:top w:val="nil"/>
              <w:left w:val="nil"/>
              <w:bottom w:val="single" w:sz="4" w:space="0" w:color="auto"/>
              <w:right w:val="single" w:sz="12"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92,2</w:t>
            </w:r>
          </w:p>
        </w:tc>
        <w:tc>
          <w:tcPr>
            <w:tcW w:w="996" w:type="dxa"/>
            <w:tcBorders>
              <w:top w:val="nil"/>
              <w:left w:val="single" w:sz="12" w:space="0" w:color="auto"/>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29,9</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44</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0,9</w:t>
            </w:r>
          </w:p>
        </w:tc>
        <w:tc>
          <w:tcPr>
            <w:tcW w:w="996" w:type="dxa"/>
            <w:tcBorders>
              <w:top w:val="nil"/>
              <w:left w:val="nil"/>
              <w:bottom w:val="single" w:sz="4" w:space="0" w:color="auto"/>
              <w:right w:val="single" w:sz="12"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123,7</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7</w:t>
            </w:r>
          </w:p>
        </w:tc>
        <w:tc>
          <w:tcPr>
            <w:tcW w:w="1053" w:type="dxa"/>
            <w:tcBorders>
              <w:top w:val="nil"/>
              <w:left w:val="single" w:sz="12" w:space="0" w:color="auto"/>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77,1</w:t>
            </w:r>
          </w:p>
        </w:tc>
        <w:tc>
          <w:tcPr>
            <w:tcW w:w="996" w:type="dxa"/>
            <w:tcBorders>
              <w:top w:val="nil"/>
              <w:left w:val="nil"/>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194,3</w:t>
            </w:r>
          </w:p>
        </w:tc>
        <w:tc>
          <w:tcPr>
            <w:tcW w:w="996" w:type="dxa"/>
            <w:tcBorders>
              <w:top w:val="nil"/>
              <w:left w:val="nil"/>
              <w:bottom w:val="single" w:sz="4" w:space="0" w:color="auto"/>
              <w:right w:val="single" w:sz="4"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5,9</w:t>
            </w:r>
          </w:p>
        </w:tc>
        <w:tc>
          <w:tcPr>
            <w:tcW w:w="996" w:type="dxa"/>
            <w:tcBorders>
              <w:top w:val="nil"/>
              <w:left w:val="nil"/>
              <w:bottom w:val="single" w:sz="4" w:space="0" w:color="auto"/>
              <w:right w:val="single" w:sz="12"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230,3</w:t>
            </w:r>
          </w:p>
        </w:tc>
        <w:tc>
          <w:tcPr>
            <w:tcW w:w="996" w:type="dxa"/>
            <w:tcBorders>
              <w:top w:val="nil"/>
              <w:left w:val="single" w:sz="12" w:space="0" w:color="auto"/>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28,4</w:t>
            </w:r>
          </w:p>
        </w:tc>
        <w:tc>
          <w:tcPr>
            <w:tcW w:w="996" w:type="dxa"/>
            <w:tcBorders>
              <w:top w:val="nil"/>
              <w:left w:val="nil"/>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28,9</w:t>
            </w:r>
          </w:p>
        </w:tc>
        <w:tc>
          <w:tcPr>
            <w:tcW w:w="996" w:type="dxa"/>
            <w:tcBorders>
              <w:top w:val="nil"/>
              <w:left w:val="nil"/>
              <w:bottom w:val="single" w:sz="4" w:space="0" w:color="auto"/>
              <w:right w:val="single" w:sz="4"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0,9</w:t>
            </w:r>
          </w:p>
        </w:tc>
        <w:tc>
          <w:tcPr>
            <w:tcW w:w="996" w:type="dxa"/>
            <w:tcBorders>
              <w:top w:val="nil"/>
              <w:left w:val="nil"/>
              <w:bottom w:val="single" w:sz="4" w:space="0" w:color="auto"/>
              <w:right w:val="single" w:sz="12"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112,5</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8</w:t>
            </w:r>
          </w:p>
        </w:tc>
        <w:tc>
          <w:tcPr>
            <w:tcW w:w="1053" w:type="dxa"/>
            <w:tcBorders>
              <w:top w:val="nil"/>
              <w:left w:val="single" w:sz="12" w:space="0" w:color="auto"/>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73.2</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168,3</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5,6</w:t>
            </w:r>
          </w:p>
        </w:tc>
        <w:tc>
          <w:tcPr>
            <w:tcW w:w="996" w:type="dxa"/>
            <w:tcBorders>
              <w:top w:val="nil"/>
              <w:left w:val="nil"/>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177,7</w:t>
            </w:r>
          </w:p>
        </w:tc>
        <w:tc>
          <w:tcPr>
            <w:tcW w:w="996" w:type="dxa"/>
            <w:tcBorders>
              <w:top w:val="nil"/>
              <w:left w:val="single" w:sz="12" w:space="0" w:color="auto"/>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52,7</w:t>
            </w:r>
          </w:p>
        </w:tc>
        <w:tc>
          <w:tcPr>
            <w:tcW w:w="996" w:type="dxa"/>
            <w:tcBorders>
              <w:top w:val="nil"/>
              <w:left w:val="nil"/>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31,8</w:t>
            </w:r>
          </w:p>
        </w:tc>
        <w:tc>
          <w:tcPr>
            <w:tcW w:w="996" w:type="dxa"/>
            <w:tcBorders>
              <w:top w:val="nil"/>
              <w:left w:val="nil"/>
              <w:bottom w:val="single" w:sz="4" w:space="0" w:color="auto"/>
              <w:right w:val="single" w:sz="4"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0,8</w:t>
            </w:r>
          </w:p>
        </w:tc>
        <w:tc>
          <w:tcPr>
            <w:tcW w:w="996" w:type="dxa"/>
            <w:tcBorders>
              <w:top w:val="nil"/>
              <w:left w:val="nil"/>
              <w:bottom w:val="single" w:sz="4" w:space="0" w:color="auto"/>
              <w:right w:val="single" w:sz="12"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71,4</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9</w:t>
            </w:r>
          </w:p>
        </w:tc>
        <w:tc>
          <w:tcPr>
            <w:tcW w:w="1053" w:type="dxa"/>
            <w:tcBorders>
              <w:top w:val="nil"/>
              <w:left w:val="single" w:sz="12" w:space="0" w:color="auto"/>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48,5</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112,9</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w:t>
            </w:r>
          </w:p>
        </w:tc>
        <w:tc>
          <w:tcPr>
            <w:tcW w:w="996" w:type="dxa"/>
            <w:tcBorders>
              <w:top w:val="nil"/>
              <w:left w:val="nil"/>
              <w:bottom w:val="single" w:sz="4" w:space="0" w:color="auto"/>
              <w:right w:val="single" w:sz="12"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54,2</w:t>
            </w:r>
          </w:p>
        </w:tc>
        <w:tc>
          <w:tcPr>
            <w:tcW w:w="996" w:type="dxa"/>
            <w:tcBorders>
              <w:top w:val="nil"/>
              <w:left w:val="single" w:sz="12" w:space="0" w:color="auto"/>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61,8</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61</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1,8</w:t>
            </w:r>
          </w:p>
        </w:tc>
        <w:tc>
          <w:tcPr>
            <w:tcW w:w="996" w:type="dxa"/>
            <w:tcBorders>
              <w:top w:val="nil"/>
              <w:left w:val="nil"/>
              <w:bottom w:val="single" w:sz="4" w:space="0" w:color="auto"/>
              <w:right w:val="single" w:sz="12"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285,0</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10</w:t>
            </w:r>
          </w:p>
        </w:tc>
        <w:tc>
          <w:tcPr>
            <w:tcW w:w="1053" w:type="dxa"/>
            <w:tcBorders>
              <w:top w:val="nil"/>
              <w:left w:val="single" w:sz="12" w:space="0" w:color="auto"/>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48,6</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96,4</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2,0</w:t>
            </w:r>
          </w:p>
        </w:tc>
        <w:tc>
          <w:tcPr>
            <w:tcW w:w="996" w:type="dxa"/>
            <w:tcBorders>
              <w:top w:val="nil"/>
              <w:left w:val="nil"/>
              <w:bottom w:val="single" w:sz="4" w:space="0" w:color="auto"/>
              <w:right w:val="single" w:sz="12"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71,0</w:t>
            </w:r>
          </w:p>
        </w:tc>
        <w:tc>
          <w:tcPr>
            <w:tcW w:w="996" w:type="dxa"/>
            <w:tcBorders>
              <w:top w:val="nil"/>
              <w:left w:val="single" w:sz="12" w:space="0" w:color="auto"/>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75,5</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51,5</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1,3</w:t>
            </w:r>
          </w:p>
        </w:tc>
        <w:tc>
          <w:tcPr>
            <w:tcW w:w="996" w:type="dxa"/>
            <w:tcBorders>
              <w:top w:val="nil"/>
              <w:left w:val="nil"/>
              <w:bottom w:val="single" w:sz="4" w:space="0" w:color="auto"/>
              <w:right w:val="single" w:sz="12"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194,6</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11</w:t>
            </w:r>
          </w:p>
        </w:tc>
        <w:tc>
          <w:tcPr>
            <w:tcW w:w="1053" w:type="dxa"/>
            <w:tcBorders>
              <w:top w:val="nil"/>
              <w:left w:val="single" w:sz="12" w:space="0" w:color="auto"/>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81,4</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131,4</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2,6</w:t>
            </w:r>
          </w:p>
        </w:tc>
        <w:tc>
          <w:tcPr>
            <w:tcW w:w="996" w:type="dxa"/>
            <w:tcBorders>
              <w:top w:val="nil"/>
              <w:left w:val="nil"/>
              <w:bottom w:val="single" w:sz="4" w:space="0" w:color="auto"/>
              <w:right w:val="single" w:sz="12"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95,0</w:t>
            </w:r>
          </w:p>
        </w:tc>
        <w:tc>
          <w:tcPr>
            <w:tcW w:w="996" w:type="dxa"/>
            <w:tcBorders>
              <w:top w:val="nil"/>
              <w:left w:val="single" w:sz="12" w:space="0" w:color="auto"/>
              <w:bottom w:val="single" w:sz="4" w:space="0" w:color="auto"/>
              <w:right w:val="single" w:sz="4" w:space="0" w:color="auto"/>
            </w:tcBorders>
            <w:shd w:val="clear" w:color="auto" w:fill="244061" w:themeFill="accent1"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36,2</w:t>
            </w:r>
          </w:p>
        </w:tc>
        <w:tc>
          <w:tcPr>
            <w:tcW w:w="996" w:type="dxa"/>
            <w:tcBorders>
              <w:top w:val="nil"/>
              <w:left w:val="nil"/>
              <w:bottom w:val="single" w:sz="4" w:space="0" w:color="auto"/>
              <w:right w:val="single" w:sz="4" w:space="0" w:color="auto"/>
            </w:tcBorders>
            <w:shd w:val="clear" w:color="auto" w:fill="244061" w:themeFill="accent1"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15</w:t>
            </w:r>
          </w:p>
        </w:tc>
        <w:tc>
          <w:tcPr>
            <w:tcW w:w="996" w:type="dxa"/>
            <w:tcBorders>
              <w:top w:val="nil"/>
              <w:left w:val="nil"/>
              <w:bottom w:val="single" w:sz="4" w:space="0" w:color="auto"/>
              <w:right w:val="single" w:sz="4" w:space="0" w:color="auto"/>
            </w:tcBorders>
            <w:shd w:val="clear" w:color="auto" w:fill="244061" w:themeFill="accent1"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0,5</w:t>
            </w:r>
          </w:p>
        </w:tc>
        <w:tc>
          <w:tcPr>
            <w:tcW w:w="996" w:type="dxa"/>
            <w:tcBorders>
              <w:top w:val="nil"/>
              <w:left w:val="nil"/>
              <w:bottom w:val="single" w:sz="4" w:space="0" w:color="auto"/>
              <w:right w:val="single" w:sz="12" w:space="0" w:color="auto"/>
            </w:tcBorders>
            <w:shd w:val="clear" w:color="auto" w:fill="244061" w:themeFill="accent1"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47,9</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12</w:t>
            </w:r>
          </w:p>
        </w:tc>
        <w:tc>
          <w:tcPr>
            <w:tcW w:w="1053" w:type="dxa"/>
            <w:tcBorders>
              <w:top w:val="nil"/>
              <w:left w:val="single" w:sz="12" w:space="0" w:color="auto"/>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38,9</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73,3</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1,1</w:t>
            </w:r>
          </w:p>
        </w:tc>
        <w:tc>
          <w:tcPr>
            <w:tcW w:w="996" w:type="dxa"/>
            <w:tcBorders>
              <w:top w:val="nil"/>
              <w:left w:val="nil"/>
              <w:bottom w:val="single" w:sz="4" w:space="0" w:color="auto"/>
              <w:right w:val="single" w:sz="12"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41,2</w:t>
            </w:r>
          </w:p>
        </w:tc>
        <w:tc>
          <w:tcPr>
            <w:tcW w:w="996" w:type="dxa"/>
            <w:tcBorders>
              <w:top w:val="nil"/>
              <w:left w:val="single" w:sz="12" w:space="0" w:color="auto"/>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55</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19,5</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0,8</w:t>
            </w:r>
          </w:p>
        </w:tc>
        <w:tc>
          <w:tcPr>
            <w:tcW w:w="996" w:type="dxa"/>
            <w:tcBorders>
              <w:top w:val="nil"/>
              <w:left w:val="nil"/>
              <w:bottom w:val="single" w:sz="4" w:space="0" w:color="auto"/>
              <w:right w:val="single" w:sz="12"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85,2</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13</w:t>
            </w:r>
          </w:p>
        </w:tc>
        <w:tc>
          <w:tcPr>
            <w:tcW w:w="1053" w:type="dxa"/>
            <w:tcBorders>
              <w:top w:val="nil"/>
              <w:left w:val="single" w:sz="12" w:space="0" w:color="auto"/>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35,7</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54,6</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1,3</w:t>
            </w:r>
          </w:p>
        </w:tc>
        <w:tc>
          <w:tcPr>
            <w:tcW w:w="996" w:type="dxa"/>
            <w:tcBorders>
              <w:top w:val="nil"/>
              <w:left w:val="nil"/>
              <w:bottom w:val="single" w:sz="4" w:space="0" w:color="auto"/>
              <w:right w:val="single" w:sz="12"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48,6</w:t>
            </w:r>
          </w:p>
        </w:tc>
        <w:tc>
          <w:tcPr>
            <w:tcW w:w="996" w:type="dxa"/>
            <w:tcBorders>
              <w:top w:val="nil"/>
              <w:left w:val="single" w:sz="12" w:space="0" w:color="auto"/>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35,9</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58,9</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1,3</w:t>
            </w:r>
          </w:p>
        </w:tc>
        <w:tc>
          <w:tcPr>
            <w:tcW w:w="996" w:type="dxa"/>
            <w:tcBorders>
              <w:top w:val="nil"/>
              <w:left w:val="nil"/>
              <w:bottom w:val="single" w:sz="4" w:space="0" w:color="auto"/>
              <w:right w:val="single" w:sz="12"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162,9</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14</w:t>
            </w:r>
          </w:p>
        </w:tc>
        <w:tc>
          <w:tcPr>
            <w:tcW w:w="1053" w:type="dxa"/>
            <w:tcBorders>
              <w:top w:val="nil"/>
              <w:left w:val="single" w:sz="12" w:space="0" w:color="auto"/>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19,1</w:t>
            </w:r>
          </w:p>
        </w:tc>
        <w:tc>
          <w:tcPr>
            <w:tcW w:w="996" w:type="dxa"/>
            <w:tcBorders>
              <w:top w:val="nil"/>
              <w:left w:val="nil"/>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42,9</w:t>
            </w:r>
          </w:p>
        </w:tc>
        <w:tc>
          <w:tcPr>
            <w:tcW w:w="996" w:type="dxa"/>
            <w:tcBorders>
              <w:top w:val="nil"/>
              <w:left w:val="nil"/>
              <w:bottom w:val="single" w:sz="4" w:space="0" w:color="auto"/>
              <w:right w:val="single" w:sz="4"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0,7</w:t>
            </w:r>
          </w:p>
        </w:tc>
        <w:tc>
          <w:tcPr>
            <w:tcW w:w="996" w:type="dxa"/>
            <w:tcBorders>
              <w:top w:val="nil"/>
              <w:left w:val="nil"/>
              <w:bottom w:val="single" w:sz="4" w:space="0" w:color="auto"/>
              <w:right w:val="single" w:sz="12"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31,7</w:t>
            </w:r>
          </w:p>
        </w:tc>
        <w:tc>
          <w:tcPr>
            <w:tcW w:w="996" w:type="dxa"/>
            <w:tcBorders>
              <w:top w:val="nil"/>
              <w:left w:val="single" w:sz="12" w:space="0" w:color="auto"/>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53,8</w:t>
            </w:r>
          </w:p>
        </w:tc>
        <w:tc>
          <w:tcPr>
            <w:tcW w:w="996" w:type="dxa"/>
            <w:tcBorders>
              <w:top w:val="nil"/>
              <w:left w:val="nil"/>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53,3</w:t>
            </w:r>
          </w:p>
        </w:tc>
        <w:tc>
          <w:tcPr>
            <w:tcW w:w="996" w:type="dxa"/>
            <w:tcBorders>
              <w:top w:val="nil"/>
              <w:left w:val="nil"/>
              <w:bottom w:val="single" w:sz="4" w:space="0" w:color="auto"/>
              <w:right w:val="single" w:sz="4"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1,6</w:t>
            </w:r>
          </w:p>
        </w:tc>
        <w:tc>
          <w:tcPr>
            <w:tcW w:w="996" w:type="dxa"/>
            <w:tcBorders>
              <w:top w:val="nil"/>
              <w:left w:val="nil"/>
              <w:bottom w:val="single" w:sz="4" w:space="0" w:color="auto"/>
              <w:right w:val="single" w:sz="12"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159,0</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15</w:t>
            </w:r>
          </w:p>
        </w:tc>
        <w:tc>
          <w:tcPr>
            <w:tcW w:w="1053" w:type="dxa"/>
            <w:tcBorders>
              <w:top w:val="nil"/>
              <w:left w:val="single" w:sz="12" w:space="0" w:color="auto"/>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25,2</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40,3</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0,7</w:t>
            </w:r>
          </w:p>
        </w:tc>
        <w:tc>
          <w:tcPr>
            <w:tcW w:w="996" w:type="dxa"/>
            <w:tcBorders>
              <w:top w:val="nil"/>
              <w:left w:val="nil"/>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34,2</w:t>
            </w:r>
          </w:p>
        </w:tc>
        <w:tc>
          <w:tcPr>
            <w:tcW w:w="996" w:type="dxa"/>
            <w:tcBorders>
              <w:top w:val="nil"/>
              <w:left w:val="single" w:sz="12" w:space="0" w:color="auto"/>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51,3</w:t>
            </w:r>
          </w:p>
        </w:tc>
        <w:tc>
          <w:tcPr>
            <w:tcW w:w="996" w:type="dxa"/>
            <w:tcBorders>
              <w:top w:val="nil"/>
              <w:left w:val="nil"/>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82</w:t>
            </w:r>
          </w:p>
        </w:tc>
        <w:tc>
          <w:tcPr>
            <w:tcW w:w="996" w:type="dxa"/>
            <w:tcBorders>
              <w:top w:val="nil"/>
              <w:left w:val="nil"/>
              <w:bottom w:val="single" w:sz="4" w:space="0" w:color="auto"/>
              <w:right w:val="single" w:sz="4"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0,8</w:t>
            </w:r>
          </w:p>
        </w:tc>
        <w:tc>
          <w:tcPr>
            <w:tcW w:w="996" w:type="dxa"/>
            <w:tcBorders>
              <w:top w:val="nil"/>
              <w:left w:val="nil"/>
              <w:bottom w:val="single" w:sz="4" w:space="0" w:color="auto"/>
              <w:right w:val="single" w:sz="12"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71,8</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16</w:t>
            </w:r>
          </w:p>
        </w:tc>
        <w:tc>
          <w:tcPr>
            <w:tcW w:w="1053" w:type="dxa"/>
            <w:tcBorders>
              <w:top w:val="nil"/>
              <w:left w:val="single" w:sz="12" w:space="0" w:color="auto"/>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35,1</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30,9</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0,6</w:t>
            </w:r>
          </w:p>
        </w:tc>
        <w:tc>
          <w:tcPr>
            <w:tcW w:w="996" w:type="dxa"/>
            <w:tcBorders>
              <w:top w:val="nil"/>
              <w:left w:val="nil"/>
              <w:bottom w:val="single" w:sz="4" w:space="0" w:color="auto"/>
              <w:right w:val="single" w:sz="12"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24,3</w:t>
            </w:r>
          </w:p>
        </w:tc>
        <w:tc>
          <w:tcPr>
            <w:tcW w:w="996" w:type="dxa"/>
            <w:tcBorders>
              <w:top w:val="nil"/>
              <w:left w:val="single" w:sz="12" w:space="0" w:color="auto"/>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17,6</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7,2</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0,5</w:t>
            </w:r>
          </w:p>
        </w:tc>
        <w:tc>
          <w:tcPr>
            <w:tcW w:w="996" w:type="dxa"/>
            <w:tcBorders>
              <w:top w:val="nil"/>
              <w:left w:val="nil"/>
              <w:bottom w:val="single" w:sz="4" w:space="0" w:color="auto"/>
              <w:right w:val="single" w:sz="12"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38,0</w:t>
            </w:r>
          </w:p>
        </w:tc>
      </w:tr>
      <w:tr w:rsidR="00796C9A" w:rsidRPr="008A41CC" w:rsidTr="007A2291">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17</w:t>
            </w:r>
          </w:p>
        </w:tc>
        <w:tc>
          <w:tcPr>
            <w:tcW w:w="1053" w:type="dxa"/>
            <w:tcBorders>
              <w:top w:val="nil"/>
              <w:left w:val="single" w:sz="12" w:space="0" w:color="auto"/>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33,7</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38,2</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0,7</w:t>
            </w:r>
          </w:p>
        </w:tc>
        <w:tc>
          <w:tcPr>
            <w:tcW w:w="996" w:type="dxa"/>
            <w:tcBorders>
              <w:top w:val="nil"/>
              <w:left w:val="nil"/>
              <w:bottom w:val="single" w:sz="4" w:space="0" w:color="auto"/>
              <w:right w:val="single" w:sz="12"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26,1</w:t>
            </w:r>
          </w:p>
        </w:tc>
        <w:tc>
          <w:tcPr>
            <w:tcW w:w="996" w:type="dxa"/>
            <w:tcBorders>
              <w:top w:val="nil"/>
              <w:left w:val="single" w:sz="12" w:space="0" w:color="auto"/>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23,3</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20,5</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0,9</w:t>
            </w:r>
          </w:p>
        </w:tc>
        <w:tc>
          <w:tcPr>
            <w:tcW w:w="996" w:type="dxa"/>
            <w:tcBorders>
              <w:top w:val="nil"/>
              <w:left w:val="nil"/>
              <w:bottom w:val="single" w:sz="4" w:space="0" w:color="auto"/>
              <w:right w:val="single" w:sz="12"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57,6</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18</w:t>
            </w:r>
          </w:p>
        </w:tc>
        <w:tc>
          <w:tcPr>
            <w:tcW w:w="1053" w:type="dxa"/>
            <w:tcBorders>
              <w:top w:val="nil"/>
              <w:left w:val="single" w:sz="12" w:space="0" w:color="auto"/>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35,9</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55,5</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0.9</w:t>
            </w:r>
          </w:p>
        </w:tc>
        <w:tc>
          <w:tcPr>
            <w:tcW w:w="996" w:type="dxa"/>
            <w:tcBorders>
              <w:top w:val="nil"/>
              <w:left w:val="nil"/>
              <w:bottom w:val="single" w:sz="4" w:space="0" w:color="auto"/>
              <w:right w:val="single" w:sz="12"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24,5</w:t>
            </w:r>
          </w:p>
        </w:tc>
        <w:tc>
          <w:tcPr>
            <w:tcW w:w="996" w:type="dxa"/>
            <w:tcBorders>
              <w:top w:val="nil"/>
              <w:left w:val="single" w:sz="12" w:space="0" w:color="auto"/>
              <w:bottom w:val="single" w:sz="4" w:space="0" w:color="auto"/>
              <w:right w:val="single" w:sz="4" w:space="0" w:color="auto"/>
            </w:tcBorders>
            <w:shd w:val="clear" w:color="auto" w:fill="244061" w:themeFill="accent1"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34,4</w:t>
            </w:r>
          </w:p>
        </w:tc>
        <w:tc>
          <w:tcPr>
            <w:tcW w:w="996" w:type="dxa"/>
            <w:tcBorders>
              <w:top w:val="nil"/>
              <w:left w:val="nil"/>
              <w:bottom w:val="single" w:sz="4" w:space="0" w:color="auto"/>
              <w:right w:val="single" w:sz="4" w:space="0" w:color="auto"/>
            </w:tcBorders>
            <w:shd w:val="clear" w:color="auto" w:fill="244061" w:themeFill="accent1"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18,7</w:t>
            </w:r>
          </w:p>
        </w:tc>
        <w:tc>
          <w:tcPr>
            <w:tcW w:w="996" w:type="dxa"/>
            <w:tcBorders>
              <w:top w:val="nil"/>
              <w:left w:val="nil"/>
              <w:bottom w:val="single" w:sz="4" w:space="0" w:color="auto"/>
              <w:right w:val="single" w:sz="4" w:space="0" w:color="auto"/>
            </w:tcBorders>
            <w:shd w:val="clear" w:color="auto" w:fill="244061" w:themeFill="accent1"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1,4</w:t>
            </w:r>
          </w:p>
        </w:tc>
        <w:tc>
          <w:tcPr>
            <w:tcW w:w="996" w:type="dxa"/>
            <w:tcBorders>
              <w:top w:val="nil"/>
              <w:left w:val="nil"/>
              <w:bottom w:val="single" w:sz="4" w:space="0" w:color="auto"/>
              <w:right w:val="single" w:sz="12" w:space="0" w:color="auto"/>
            </w:tcBorders>
            <w:shd w:val="clear" w:color="auto" w:fill="244061" w:themeFill="accent1"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72,0</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19</w:t>
            </w:r>
          </w:p>
        </w:tc>
        <w:tc>
          <w:tcPr>
            <w:tcW w:w="1053" w:type="dxa"/>
            <w:tcBorders>
              <w:top w:val="nil"/>
              <w:left w:val="single" w:sz="12" w:space="0" w:color="auto"/>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59,4</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0.8</w:t>
            </w:r>
          </w:p>
        </w:tc>
        <w:tc>
          <w:tcPr>
            <w:tcW w:w="996" w:type="dxa"/>
            <w:tcBorders>
              <w:top w:val="nil"/>
              <w:left w:val="nil"/>
              <w:bottom w:val="single" w:sz="4" w:space="0" w:color="auto"/>
              <w:right w:val="single" w:sz="12"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26,3</w:t>
            </w:r>
          </w:p>
        </w:tc>
        <w:tc>
          <w:tcPr>
            <w:tcW w:w="996" w:type="dxa"/>
            <w:tcBorders>
              <w:top w:val="nil"/>
              <w:left w:val="single" w:sz="12" w:space="0" w:color="auto"/>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44,6</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30,1</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2,3</w:t>
            </w:r>
          </w:p>
        </w:tc>
        <w:tc>
          <w:tcPr>
            <w:tcW w:w="996" w:type="dxa"/>
            <w:tcBorders>
              <w:top w:val="nil"/>
              <w:left w:val="nil"/>
              <w:bottom w:val="single" w:sz="4" w:space="0" w:color="auto"/>
              <w:right w:val="single" w:sz="12"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154,6</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20</w:t>
            </w:r>
          </w:p>
        </w:tc>
        <w:tc>
          <w:tcPr>
            <w:tcW w:w="1053" w:type="dxa"/>
            <w:tcBorders>
              <w:top w:val="nil"/>
              <w:left w:val="single" w:sz="12" w:space="0" w:color="auto"/>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w:t>
            </w:r>
          </w:p>
        </w:tc>
        <w:tc>
          <w:tcPr>
            <w:tcW w:w="996" w:type="dxa"/>
            <w:tcBorders>
              <w:top w:val="nil"/>
              <w:left w:val="nil"/>
              <w:bottom w:val="single" w:sz="4" w:space="0" w:color="auto"/>
              <w:right w:val="single" w:sz="12"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w:t>
            </w:r>
          </w:p>
        </w:tc>
        <w:tc>
          <w:tcPr>
            <w:tcW w:w="996" w:type="dxa"/>
            <w:tcBorders>
              <w:top w:val="nil"/>
              <w:left w:val="single" w:sz="12" w:space="0" w:color="auto"/>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32,1</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92,1</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1,6</w:t>
            </w:r>
          </w:p>
        </w:tc>
        <w:tc>
          <w:tcPr>
            <w:tcW w:w="996" w:type="dxa"/>
            <w:tcBorders>
              <w:top w:val="nil"/>
              <w:left w:val="nil"/>
              <w:bottom w:val="single" w:sz="4" w:space="0" w:color="auto"/>
              <w:right w:val="single" w:sz="12"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148,4</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21</w:t>
            </w:r>
          </w:p>
        </w:tc>
        <w:tc>
          <w:tcPr>
            <w:tcW w:w="1053" w:type="dxa"/>
            <w:tcBorders>
              <w:top w:val="nil"/>
              <w:left w:val="single" w:sz="12" w:space="0" w:color="auto"/>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17,6</w:t>
            </w:r>
          </w:p>
        </w:tc>
        <w:tc>
          <w:tcPr>
            <w:tcW w:w="996" w:type="dxa"/>
            <w:tcBorders>
              <w:top w:val="nil"/>
              <w:left w:val="nil"/>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37,1</w:t>
            </w:r>
          </w:p>
        </w:tc>
        <w:tc>
          <w:tcPr>
            <w:tcW w:w="996" w:type="dxa"/>
            <w:tcBorders>
              <w:top w:val="nil"/>
              <w:left w:val="nil"/>
              <w:bottom w:val="single" w:sz="4" w:space="0" w:color="auto"/>
              <w:right w:val="single" w:sz="4"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0,8</w:t>
            </w:r>
          </w:p>
        </w:tc>
        <w:tc>
          <w:tcPr>
            <w:tcW w:w="996" w:type="dxa"/>
            <w:tcBorders>
              <w:top w:val="nil"/>
              <w:left w:val="nil"/>
              <w:bottom w:val="single" w:sz="4" w:space="0" w:color="auto"/>
              <w:right w:val="single" w:sz="12"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43,7</w:t>
            </w:r>
          </w:p>
        </w:tc>
        <w:tc>
          <w:tcPr>
            <w:tcW w:w="996" w:type="dxa"/>
            <w:tcBorders>
              <w:top w:val="nil"/>
              <w:left w:val="single" w:sz="12" w:space="0" w:color="auto"/>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17,5</w:t>
            </w:r>
          </w:p>
        </w:tc>
        <w:tc>
          <w:tcPr>
            <w:tcW w:w="996" w:type="dxa"/>
            <w:tcBorders>
              <w:top w:val="nil"/>
              <w:left w:val="nil"/>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101,5</w:t>
            </w:r>
          </w:p>
        </w:tc>
        <w:tc>
          <w:tcPr>
            <w:tcW w:w="996" w:type="dxa"/>
            <w:tcBorders>
              <w:top w:val="nil"/>
              <w:left w:val="nil"/>
              <w:bottom w:val="single" w:sz="4" w:space="0" w:color="auto"/>
              <w:right w:val="single" w:sz="4"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1,4</w:t>
            </w:r>
          </w:p>
        </w:tc>
        <w:tc>
          <w:tcPr>
            <w:tcW w:w="996" w:type="dxa"/>
            <w:tcBorders>
              <w:top w:val="nil"/>
              <w:left w:val="nil"/>
              <w:bottom w:val="single" w:sz="4" w:space="0" w:color="auto"/>
              <w:right w:val="single" w:sz="12"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143,6</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22</w:t>
            </w:r>
          </w:p>
        </w:tc>
        <w:tc>
          <w:tcPr>
            <w:tcW w:w="1053" w:type="dxa"/>
            <w:tcBorders>
              <w:top w:val="nil"/>
              <w:left w:val="single" w:sz="12" w:space="0" w:color="auto"/>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18,7</w:t>
            </w:r>
          </w:p>
        </w:tc>
        <w:tc>
          <w:tcPr>
            <w:tcW w:w="996" w:type="dxa"/>
            <w:tcBorders>
              <w:top w:val="nil"/>
              <w:left w:val="nil"/>
              <w:bottom w:val="single" w:sz="4" w:space="0" w:color="auto"/>
              <w:right w:val="single" w:sz="4"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0,5</w:t>
            </w:r>
          </w:p>
        </w:tc>
        <w:tc>
          <w:tcPr>
            <w:tcW w:w="996" w:type="dxa"/>
            <w:tcBorders>
              <w:top w:val="nil"/>
              <w:left w:val="nil"/>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22,9</w:t>
            </w:r>
          </w:p>
        </w:tc>
        <w:tc>
          <w:tcPr>
            <w:tcW w:w="996" w:type="dxa"/>
            <w:tcBorders>
              <w:top w:val="nil"/>
              <w:left w:val="single" w:sz="12" w:space="0" w:color="auto"/>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16,1</w:t>
            </w:r>
          </w:p>
        </w:tc>
        <w:tc>
          <w:tcPr>
            <w:tcW w:w="996" w:type="dxa"/>
            <w:tcBorders>
              <w:top w:val="nil"/>
              <w:left w:val="nil"/>
              <w:bottom w:val="single" w:sz="4"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43,7</w:t>
            </w:r>
          </w:p>
        </w:tc>
        <w:tc>
          <w:tcPr>
            <w:tcW w:w="996" w:type="dxa"/>
            <w:tcBorders>
              <w:top w:val="nil"/>
              <w:left w:val="nil"/>
              <w:bottom w:val="single" w:sz="4" w:space="0" w:color="auto"/>
              <w:right w:val="single" w:sz="4"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1,2</w:t>
            </w:r>
          </w:p>
        </w:tc>
        <w:tc>
          <w:tcPr>
            <w:tcW w:w="996" w:type="dxa"/>
            <w:tcBorders>
              <w:top w:val="nil"/>
              <w:left w:val="nil"/>
              <w:bottom w:val="single" w:sz="4" w:space="0" w:color="auto"/>
              <w:right w:val="single" w:sz="12"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174,4</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23</w:t>
            </w:r>
          </w:p>
        </w:tc>
        <w:tc>
          <w:tcPr>
            <w:tcW w:w="1053" w:type="dxa"/>
            <w:tcBorders>
              <w:top w:val="nil"/>
              <w:left w:val="single" w:sz="12" w:space="0" w:color="auto"/>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12,9</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50,6</w:t>
            </w:r>
          </w:p>
        </w:tc>
        <w:tc>
          <w:tcPr>
            <w:tcW w:w="996" w:type="dxa"/>
            <w:tcBorders>
              <w:top w:val="nil"/>
              <w:left w:val="nil"/>
              <w:bottom w:val="single" w:sz="4" w:space="0" w:color="auto"/>
              <w:right w:val="single" w:sz="4"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0,8</w:t>
            </w:r>
          </w:p>
        </w:tc>
        <w:tc>
          <w:tcPr>
            <w:tcW w:w="996" w:type="dxa"/>
            <w:tcBorders>
              <w:top w:val="nil"/>
              <w:left w:val="nil"/>
              <w:bottom w:val="single" w:sz="4" w:space="0" w:color="auto"/>
              <w:right w:val="single" w:sz="12" w:space="0" w:color="auto"/>
            </w:tcBorders>
            <w:shd w:val="clear" w:color="auto" w:fill="95B3D7" w:themeFill="accent1" w:themeFillTint="99"/>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53,2</w:t>
            </w:r>
          </w:p>
        </w:tc>
        <w:tc>
          <w:tcPr>
            <w:tcW w:w="996" w:type="dxa"/>
            <w:tcBorders>
              <w:top w:val="nil"/>
              <w:left w:val="single" w:sz="12" w:space="0" w:color="auto"/>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67,3</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66,9</w:t>
            </w:r>
          </w:p>
        </w:tc>
        <w:tc>
          <w:tcPr>
            <w:tcW w:w="996" w:type="dxa"/>
            <w:tcBorders>
              <w:top w:val="nil"/>
              <w:left w:val="nil"/>
              <w:bottom w:val="single" w:sz="4" w:space="0" w:color="auto"/>
              <w:right w:val="single" w:sz="4"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1,3</w:t>
            </w:r>
          </w:p>
        </w:tc>
        <w:tc>
          <w:tcPr>
            <w:tcW w:w="996" w:type="dxa"/>
            <w:tcBorders>
              <w:top w:val="nil"/>
              <w:left w:val="nil"/>
              <w:bottom w:val="single" w:sz="4" w:space="0" w:color="auto"/>
              <w:right w:val="single" w:sz="12" w:space="0" w:color="auto"/>
            </w:tcBorders>
            <w:shd w:val="clear" w:color="auto" w:fill="4F81BD" w:themeFill="accent1"/>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160,6</w:t>
            </w:r>
          </w:p>
        </w:tc>
      </w:tr>
      <w:tr w:rsidR="00796C9A" w:rsidRPr="008A41CC" w:rsidTr="007A2291">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24</w:t>
            </w:r>
          </w:p>
        </w:tc>
        <w:tc>
          <w:tcPr>
            <w:tcW w:w="1053" w:type="dxa"/>
            <w:tcBorders>
              <w:top w:val="nil"/>
              <w:left w:val="single" w:sz="12" w:space="0" w:color="auto"/>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15,4</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52,4</w:t>
            </w:r>
          </w:p>
        </w:tc>
        <w:tc>
          <w:tcPr>
            <w:tcW w:w="996" w:type="dxa"/>
            <w:tcBorders>
              <w:top w:val="nil"/>
              <w:left w:val="nil"/>
              <w:bottom w:val="single" w:sz="4" w:space="0" w:color="auto"/>
              <w:right w:val="single" w:sz="4"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1,0</w:t>
            </w:r>
          </w:p>
        </w:tc>
        <w:tc>
          <w:tcPr>
            <w:tcW w:w="996" w:type="dxa"/>
            <w:tcBorders>
              <w:top w:val="nil"/>
              <w:left w:val="nil"/>
              <w:bottom w:val="single" w:sz="4" w:space="0" w:color="auto"/>
              <w:right w:val="single" w:sz="12" w:space="0" w:color="auto"/>
            </w:tcBorders>
            <w:shd w:val="clear" w:color="auto" w:fill="4F81BD" w:themeFill="accent1"/>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57,3</w:t>
            </w:r>
          </w:p>
        </w:tc>
        <w:tc>
          <w:tcPr>
            <w:tcW w:w="996" w:type="dxa"/>
            <w:tcBorders>
              <w:top w:val="nil"/>
              <w:left w:val="single" w:sz="12" w:space="0" w:color="auto"/>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54</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29,8</w:t>
            </w:r>
          </w:p>
        </w:tc>
        <w:tc>
          <w:tcPr>
            <w:tcW w:w="996" w:type="dxa"/>
            <w:tcBorders>
              <w:top w:val="nil"/>
              <w:left w:val="nil"/>
              <w:bottom w:val="single" w:sz="4" w:space="0" w:color="auto"/>
              <w:right w:val="single" w:sz="4"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1,5</w:t>
            </w:r>
          </w:p>
        </w:tc>
        <w:tc>
          <w:tcPr>
            <w:tcW w:w="996" w:type="dxa"/>
            <w:tcBorders>
              <w:top w:val="nil"/>
              <w:left w:val="nil"/>
              <w:bottom w:val="single" w:sz="4" w:space="0" w:color="auto"/>
              <w:right w:val="single" w:sz="12" w:space="0" w:color="auto"/>
            </w:tcBorders>
            <w:shd w:val="clear" w:color="auto" w:fill="365F91" w:themeFill="accent1" w:themeFillShade="BF"/>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106,1</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25</w:t>
            </w:r>
          </w:p>
        </w:tc>
        <w:tc>
          <w:tcPr>
            <w:tcW w:w="1053" w:type="dxa"/>
            <w:tcBorders>
              <w:top w:val="nil"/>
              <w:left w:val="single" w:sz="12" w:space="0" w:color="auto"/>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18,7</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49,8</w:t>
            </w:r>
          </w:p>
        </w:tc>
        <w:tc>
          <w:tcPr>
            <w:tcW w:w="996" w:type="dxa"/>
            <w:tcBorders>
              <w:top w:val="nil"/>
              <w:left w:val="nil"/>
              <w:bottom w:val="single" w:sz="4" w:space="0" w:color="auto"/>
              <w:right w:val="single" w:sz="4"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1,0</w:t>
            </w:r>
          </w:p>
        </w:tc>
        <w:tc>
          <w:tcPr>
            <w:tcW w:w="996" w:type="dxa"/>
            <w:tcBorders>
              <w:top w:val="nil"/>
              <w:left w:val="nil"/>
              <w:bottom w:val="single" w:sz="4" w:space="0" w:color="auto"/>
              <w:right w:val="single" w:sz="12" w:space="0" w:color="auto"/>
            </w:tcBorders>
            <w:shd w:val="clear" w:color="auto" w:fill="365F91" w:themeFill="accent1" w:themeFillShade="BF"/>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63,7</w:t>
            </w:r>
          </w:p>
        </w:tc>
        <w:tc>
          <w:tcPr>
            <w:tcW w:w="996" w:type="dxa"/>
            <w:tcBorders>
              <w:top w:val="nil"/>
              <w:left w:val="single" w:sz="12" w:space="0" w:color="auto"/>
              <w:bottom w:val="single" w:sz="4" w:space="0" w:color="auto"/>
              <w:right w:val="single" w:sz="4" w:space="0" w:color="auto"/>
            </w:tcBorders>
            <w:shd w:val="clear" w:color="auto" w:fill="244061" w:themeFill="accent1"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35,1</w:t>
            </w:r>
          </w:p>
        </w:tc>
        <w:tc>
          <w:tcPr>
            <w:tcW w:w="996" w:type="dxa"/>
            <w:tcBorders>
              <w:top w:val="nil"/>
              <w:left w:val="nil"/>
              <w:bottom w:val="single" w:sz="4" w:space="0" w:color="auto"/>
              <w:right w:val="single" w:sz="4" w:space="0" w:color="auto"/>
            </w:tcBorders>
            <w:shd w:val="clear" w:color="auto" w:fill="244061" w:themeFill="accent1"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19</w:t>
            </w:r>
          </w:p>
        </w:tc>
        <w:tc>
          <w:tcPr>
            <w:tcW w:w="996" w:type="dxa"/>
            <w:tcBorders>
              <w:top w:val="nil"/>
              <w:left w:val="nil"/>
              <w:bottom w:val="single" w:sz="4" w:space="0" w:color="auto"/>
              <w:right w:val="single" w:sz="4" w:space="0" w:color="auto"/>
            </w:tcBorders>
            <w:shd w:val="clear" w:color="auto" w:fill="244061" w:themeFill="accent1"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1,4</w:t>
            </w:r>
          </w:p>
        </w:tc>
        <w:tc>
          <w:tcPr>
            <w:tcW w:w="996" w:type="dxa"/>
            <w:tcBorders>
              <w:top w:val="nil"/>
              <w:left w:val="nil"/>
              <w:bottom w:val="single" w:sz="4" w:space="0" w:color="auto"/>
              <w:right w:val="single" w:sz="12" w:space="0" w:color="auto"/>
            </w:tcBorders>
            <w:shd w:val="clear" w:color="auto" w:fill="244061" w:themeFill="accent1"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66,3</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26</w:t>
            </w:r>
          </w:p>
        </w:tc>
        <w:tc>
          <w:tcPr>
            <w:tcW w:w="1053" w:type="dxa"/>
            <w:tcBorders>
              <w:top w:val="nil"/>
              <w:left w:val="single" w:sz="12" w:space="0" w:color="auto"/>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57,5</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73</w:t>
            </w:r>
          </w:p>
        </w:tc>
        <w:tc>
          <w:tcPr>
            <w:tcW w:w="996" w:type="dxa"/>
            <w:tcBorders>
              <w:top w:val="nil"/>
              <w:left w:val="nil"/>
              <w:bottom w:val="single" w:sz="4" w:space="0" w:color="auto"/>
              <w:right w:val="single" w:sz="4"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1,1</w:t>
            </w:r>
          </w:p>
        </w:tc>
        <w:tc>
          <w:tcPr>
            <w:tcW w:w="996" w:type="dxa"/>
            <w:tcBorders>
              <w:top w:val="nil"/>
              <w:left w:val="nil"/>
              <w:bottom w:val="single" w:sz="4" w:space="0" w:color="auto"/>
              <w:right w:val="single" w:sz="12" w:space="0" w:color="auto"/>
            </w:tcBorders>
            <w:shd w:val="clear" w:color="auto" w:fill="244061" w:themeFill="accent1"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77,8</w:t>
            </w:r>
          </w:p>
        </w:tc>
        <w:tc>
          <w:tcPr>
            <w:tcW w:w="996" w:type="dxa"/>
            <w:tcBorders>
              <w:top w:val="nil"/>
              <w:left w:val="single" w:sz="12" w:space="0" w:color="auto"/>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23,2</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13,4</w:t>
            </w:r>
          </w:p>
        </w:tc>
        <w:tc>
          <w:tcPr>
            <w:tcW w:w="996" w:type="dxa"/>
            <w:tcBorders>
              <w:top w:val="nil"/>
              <w:left w:val="nil"/>
              <w:bottom w:val="single" w:sz="4" w:space="0" w:color="auto"/>
              <w:right w:val="single" w:sz="4"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1,0</w:t>
            </w:r>
          </w:p>
        </w:tc>
        <w:tc>
          <w:tcPr>
            <w:tcW w:w="996" w:type="dxa"/>
            <w:tcBorders>
              <w:top w:val="nil"/>
              <w:left w:val="nil"/>
              <w:bottom w:val="single" w:sz="4" w:space="0" w:color="auto"/>
              <w:right w:val="single" w:sz="12" w:space="0" w:color="auto"/>
            </w:tcBorders>
            <w:shd w:val="clear" w:color="auto" w:fill="0F243E" w:themeFill="text2" w:themeFillShade="80"/>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67,9</w:t>
            </w:r>
          </w:p>
        </w:tc>
      </w:tr>
      <w:tr w:rsidR="00796C9A" w:rsidRPr="008A41CC" w:rsidTr="004E76EF">
        <w:trPr>
          <w:trHeight w:val="70"/>
          <w:jc w:val="center"/>
        </w:trPr>
        <w:tc>
          <w:tcPr>
            <w:tcW w:w="939" w:type="dxa"/>
            <w:tcBorders>
              <w:top w:val="nil"/>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27</w:t>
            </w:r>
          </w:p>
        </w:tc>
        <w:tc>
          <w:tcPr>
            <w:tcW w:w="1053" w:type="dxa"/>
            <w:tcBorders>
              <w:top w:val="nil"/>
              <w:left w:val="single" w:sz="12" w:space="0" w:color="auto"/>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55,6</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pPr>
              <w:jc w:val="center"/>
              <w:rPr>
                <w:rFonts w:ascii="Times New Roman" w:hAnsi="Times New Roman" w:cs="Times New Roman"/>
                <w:color w:val="FFFFFF" w:themeColor="background1"/>
                <w:sz w:val="16"/>
                <w:szCs w:val="16"/>
              </w:rPr>
            </w:pPr>
            <w:r w:rsidRPr="008A41CC">
              <w:rPr>
                <w:rFonts w:ascii="Times New Roman" w:hAnsi="Times New Roman" w:cs="Times New Roman"/>
                <w:color w:val="FFFFFF" w:themeColor="background1"/>
                <w:sz w:val="16"/>
                <w:szCs w:val="16"/>
              </w:rPr>
              <w:t>58,7</w:t>
            </w:r>
          </w:p>
        </w:tc>
        <w:tc>
          <w:tcPr>
            <w:tcW w:w="996" w:type="dxa"/>
            <w:tcBorders>
              <w:top w:val="nil"/>
              <w:left w:val="nil"/>
              <w:bottom w:val="single" w:sz="4" w:space="0" w:color="auto"/>
              <w:right w:val="single" w:sz="4"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0,9</w:t>
            </w:r>
          </w:p>
        </w:tc>
        <w:tc>
          <w:tcPr>
            <w:tcW w:w="996" w:type="dxa"/>
            <w:tcBorders>
              <w:top w:val="nil"/>
              <w:left w:val="nil"/>
              <w:bottom w:val="single" w:sz="4" w:space="0" w:color="auto"/>
              <w:right w:val="single" w:sz="12" w:space="0" w:color="auto"/>
            </w:tcBorders>
            <w:shd w:val="clear" w:color="auto" w:fill="0F243E" w:themeFill="text2" w:themeFillShade="80"/>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47,0</w:t>
            </w:r>
          </w:p>
        </w:tc>
        <w:tc>
          <w:tcPr>
            <w:tcW w:w="996" w:type="dxa"/>
            <w:tcBorders>
              <w:top w:val="nil"/>
              <w:left w:val="single" w:sz="12" w:space="0" w:color="auto"/>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12,2</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19,3</w:t>
            </w:r>
          </w:p>
        </w:tc>
        <w:tc>
          <w:tcPr>
            <w:tcW w:w="996" w:type="dxa"/>
            <w:tcBorders>
              <w:top w:val="nil"/>
              <w:left w:val="nil"/>
              <w:bottom w:val="single" w:sz="4" w:space="0" w:color="auto"/>
              <w:right w:val="single" w:sz="4"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0,6</w:t>
            </w:r>
          </w:p>
        </w:tc>
        <w:tc>
          <w:tcPr>
            <w:tcW w:w="996" w:type="dxa"/>
            <w:tcBorders>
              <w:top w:val="nil"/>
              <w:left w:val="nil"/>
              <w:bottom w:val="single" w:sz="4" w:space="0" w:color="auto"/>
              <w:right w:val="single" w:sz="12" w:space="0" w:color="auto"/>
            </w:tcBorders>
            <w:shd w:val="clear" w:color="auto" w:fill="DBE5F1" w:themeFill="accent1" w:themeFillTint="33"/>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33,3</w:t>
            </w:r>
          </w:p>
        </w:tc>
      </w:tr>
      <w:tr w:rsidR="00796C9A" w:rsidRPr="008A41CC" w:rsidTr="004E76EF">
        <w:trPr>
          <w:trHeight w:val="70"/>
          <w:jc w:val="center"/>
        </w:trPr>
        <w:tc>
          <w:tcPr>
            <w:tcW w:w="939" w:type="dxa"/>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28</w:t>
            </w:r>
          </w:p>
        </w:tc>
        <w:tc>
          <w:tcPr>
            <w:tcW w:w="1053" w:type="dxa"/>
            <w:tcBorders>
              <w:top w:val="single" w:sz="4" w:space="0" w:color="auto"/>
              <w:left w:val="single" w:sz="12" w:space="0" w:color="auto"/>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40,3</w:t>
            </w:r>
          </w:p>
        </w:tc>
        <w:tc>
          <w:tcPr>
            <w:tcW w:w="99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49,7</w:t>
            </w:r>
          </w:p>
        </w:tc>
        <w:tc>
          <w:tcPr>
            <w:tcW w:w="99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0,8</w:t>
            </w:r>
          </w:p>
        </w:tc>
        <w:tc>
          <w:tcPr>
            <w:tcW w:w="996" w:type="dxa"/>
            <w:tcBorders>
              <w:top w:val="single" w:sz="4" w:space="0" w:color="auto"/>
              <w:left w:val="nil"/>
              <w:bottom w:val="single" w:sz="4" w:space="0" w:color="auto"/>
              <w:right w:val="single" w:sz="12" w:space="0" w:color="auto"/>
            </w:tcBorders>
            <w:shd w:val="clear" w:color="auto" w:fill="DBE5F1" w:themeFill="accent1" w:themeFillTint="33"/>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40,5</w:t>
            </w:r>
          </w:p>
        </w:tc>
        <w:tc>
          <w:tcPr>
            <w:tcW w:w="996" w:type="dxa"/>
            <w:tcBorders>
              <w:top w:val="single" w:sz="4" w:space="0" w:color="auto"/>
              <w:left w:val="single" w:sz="12" w:space="0" w:color="auto"/>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14,5</w:t>
            </w:r>
          </w:p>
        </w:tc>
        <w:tc>
          <w:tcPr>
            <w:tcW w:w="99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15,9</w:t>
            </w:r>
          </w:p>
        </w:tc>
        <w:tc>
          <w:tcPr>
            <w:tcW w:w="99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0,7</w:t>
            </w:r>
          </w:p>
        </w:tc>
        <w:tc>
          <w:tcPr>
            <w:tcW w:w="996" w:type="dxa"/>
            <w:tcBorders>
              <w:top w:val="single" w:sz="4" w:space="0" w:color="auto"/>
              <w:left w:val="nil"/>
              <w:bottom w:val="single" w:sz="4" w:space="0" w:color="auto"/>
              <w:right w:val="single" w:sz="12" w:space="0" w:color="auto"/>
            </w:tcBorders>
            <w:shd w:val="clear" w:color="auto" w:fill="B8CCE4" w:themeFill="accent1" w:themeFillTint="66"/>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45,5</w:t>
            </w:r>
          </w:p>
        </w:tc>
      </w:tr>
      <w:tr w:rsidR="00796C9A" w:rsidRPr="008A41CC" w:rsidTr="004E76EF">
        <w:trPr>
          <w:trHeight w:val="70"/>
          <w:jc w:val="center"/>
        </w:trPr>
        <w:tc>
          <w:tcPr>
            <w:tcW w:w="939" w:type="dxa"/>
            <w:tcBorders>
              <w:top w:val="single" w:sz="4" w:space="0" w:color="auto"/>
              <w:left w:val="single" w:sz="12" w:space="0" w:color="auto"/>
              <w:bottom w:val="single" w:sz="12" w:space="0" w:color="auto"/>
              <w:right w:val="single" w:sz="12" w:space="0" w:color="auto"/>
            </w:tcBorders>
            <w:shd w:val="clear" w:color="auto" w:fill="B8CCE4" w:themeFill="accent1" w:themeFillTint="66"/>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29</w:t>
            </w:r>
          </w:p>
        </w:tc>
        <w:tc>
          <w:tcPr>
            <w:tcW w:w="1053"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w:t>
            </w:r>
          </w:p>
        </w:tc>
        <w:tc>
          <w:tcPr>
            <w:tcW w:w="996" w:type="dxa"/>
            <w:tcBorders>
              <w:top w:val="single" w:sz="4" w:space="0" w:color="auto"/>
              <w:left w:val="nil"/>
              <w:bottom w:val="single" w:sz="12" w:space="0" w:color="auto"/>
              <w:right w:val="single" w:sz="4" w:space="0" w:color="auto"/>
            </w:tcBorders>
            <w:shd w:val="clear" w:color="auto" w:fill="auto"/>
            <w:vAlign w:val="center"/>
            <w:hideMark/>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w:t>
            </w:r>
          </w:p>
        </w:tc>
        <w:tc>
          <w:tcPr>
            <w:tcW w:w="996" w:type="dxa"/>
            <w:tcBorders>
              <w:top w:val="single" w:sz="4" w:space="0" w:color="auto"/>
              <w:left w:val="nil"/>
              <w:bottom w:val="single" w:sz="12" w:space="0" w:color="auto"/>
              <w:right w:val="single" w:sz="4" w:space="0" w:color="auto"/>
            </w:tcBorders>
            <w:shd w:val="clear" w:color="auto" w:fill="auto"/>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w:t>
            </w:r>
          </w:p>
        </w:tc>
        <w:tc>
          <w:tcPr>
            <w:tcW w:w="996" w:type="dxa"/>
            <w:tcBorders>
              <w:top w:val="single" w:sz="4" w:space="0" w:color="auto"/>
              <w:left w:val="nil"/>
              <w:bottom w:val="single" w:sz="12" w:space="0" w:color="auto"/>
              <w:right w:val="single" w:sz="12" w:space="0" w:color="auto"/>
            </w:tcBorders>
            <w:shd w:val="clear" w:color="auto" w:fill="auto"/>
            <w:vAlign w:val="center"/>
            <w:hideMark/>
          </w:tcPr>
          <w:p w:rsidR="00796C9A" w:rsidRPr="008A41CC" w:rsidRDefault="00796C9A" w:rsidP="00A1048D">
            <w:pPr>
              <w:pStyle w:val="NoSpacing"/>
              <w:jc w:val="center"/>
              <w:rPr>
                <w:rFonts w:ascii="Times New Roman" w:hAnsi="Times New Roman" w:cs="Times New Roman"/>
                <w:sz w:val="16"/>
                <w:szCs w:val="16"/>
                <w:lang w:bidi="si-LK"/>
              </w:rPr>
            </w:pPr>
            <w:r w:rsidRPr="008A41CC">
              <w:rPr>
                <w:rFonts w:ascii="Times New Roman" w:hAnsi="Times New Roman" w:cs="Times New Roman"/>
                <w:sz w:val="16"/>
                <w:szCs w:val="16"/>
                <w:lang w:bidi="si-LK"/>
              </w:rPr>
              <w:t>/</w:t>
            </w:r>
          </w:p>
        </w:tc>
        <w:tc>
          <w:tcPr>
            <w:tcW w:w="996" w:type="dxa"/>
            <w:tcBorders>
              <w:top w:val="single" w:sz="4" w:space="0" w:color="auto"/>
              <w:left w:val="single" w:sz="12" w:space="0" w:color="auto"/>
              <w:bottom w:val="single" w:sz="12"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15,6</w:t>
            </w:r>
          </w:p>
        </w:tc>
        <w:tc>
          <w:tcPr>
            <w:tcW w:w="996" w:type="dxa"/>
            <w:tcBorders>
              <w:top w:val="single" w:sz="4" w:space="0" w:color="auto"/>
              <w:left w:val="nil"/>
              <w:bottom w:val="single" w:sz="12" w:space="0" w:color="auto"/>
              <w:right w:val="single" w:sz="4" w:space="0" w:color="auto"/>
            </w:tcBorders>
            <w:shd w:val="clear" w:color="auto" w:fill="95B3D7" w:themeFill="accent1" w:themeFillTint="99"/>
            <w:vAlign w:val="center"/>
          </w:tcPr>
          <w:p w:rsidR="00796C9A" w:rsidRPr="008A41CC" w:rsidRDefault="00796C9A">
            <w:pPr>
              <w:jc w:val="center"/>
              <w:rPr>
                <w:rFonts w:ascii="Times New Roman" w:hAnsi="Times New Roman" w:cs="Times New Roman"/>
                <w:color w:val="000000"/>
                <w:sz w:val="16"/>
                <w:szCs w:val="16"/>
              </w:rPr>
            </w:pPr>
            <w:r w:rsidRPr="008A41CC">
              <w:rPr>
                <w:rFonts w:ascii="Times New Roman" w:hAnsi="Times New Roman" w:cs="Times New Roman"/>
                <w:color w:val="000000"/>
                <w:sz w:val="16"/>
                <w:szCs w:val="16"/>
              </w:rPr>
              <w:t>17,9</w:t>
            </w:r>
          </w:p>
        </w:tc>
        <w:tc>
          <w:tcPr>
            <w:tcW w:w="996" w:type="dxa"/>
            <w:tcBorders>
              <w:top w:val="single" w:sz="4" w:space="0" w:color="auto"/>
              <w:left w:val="nil"/>
              <w:bottom w:val="single" w:sz="12" w:space="0" w:color="auto"/>
              <w:right w:val="single" w:sz="4"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0,5</w:t>
            </w:r>
          </w:p>
        </w:tc>
        <w:tc>
          <w:tcPr>
            <w:tcW w:w="996" w:type="dxa"/>
            <w:tcBorders>
              <w:top w:val="single" w:sz="4" w:space="0" w:color="auto"/>
              <w:left w:val="nil"/>
              <w:bottom w:val="single" w:sz="12" w:space="0" w:color="auto"/>
              <w:right w:val="single" w:sz="12" w:space="0" w:color="auto"/>
            </w:tcBorders>
            <w:shd w:val="clear" w:color="auto" w:fill="95B3D7" w:themeFill="accent1" w:themeFillTint="99"/>
            <w:vAlign w:val="center"/>
          </w:tcPr>
          <w:p w:rsidR="00796C9A" w:rsidRPr="008A41CC" w:rsidRDefault="00796C9A" w:rsidP="00A1048D">
            <w:pPr>
              <w:pStyle w:val="NoSpacing"/>
              <w:jc w:val="center"/>
              <w:rPr>
                <w:rFonts w:ascii="Times New Roman" w:hAnsi="Times New Roman" w:cs="Times New Roman"/>
                <w:sz w:val="16"/>
                <w:szCs w:val="16"/>
              </w:rPr>
            </w:pPr>
            <w:r w:rsidRPr="008A41CC">
              <w:rPr>
                <w:rFonts w:ascii="Times New Roman" w:hAnsi="Times New Roman" w:cs="Times New Roman"/>
                <w:sz w:val="16"/>
                <w:szCs w:val="16"/>
              </w:rPr>
              <w:t>32,7</w:t>
            </w:r>
          </w:p>
        </w:tc>
      </w:tr>
    </w:tbl>
    <w:p w:rsidR="008E066E" w:rsidRPr="008A41CC" w:rsidRDefault="008E066E" w:rsidP="00796C9A">
      <w:pPr>
        <w:jc w:val="center"/>
        <w:rPr>
          <w:rFonts w:ascii="Times New Roman" w:hAnsi="Times New Roman" w:cs="Times New Roman"/>
          <w:sz w:val="20"/>
          <w:szCs w:val="18"/>
        </w:rPr>
      </w:pPr>
      <w:r w:rsidRPr="008A41CC">
        <w:rPr>
          <w:rFonts w:ascii="Times New Roman" w:hAnsi="Times New Roman" w:cs="Times New Roman"/>
          <w:noProof/>
          <w:sz w:val="20"/>
          <w:szCs w:val="18"/>
          <w:lang w:bidi="si-LK"/>
        </w:rPr>
        <w:drawing>
          <wp:inline distT="0" distB="0" distL="0" distR="0">
            <wp:extent cx="5819775" cy="2228850"/>
            <wp:effectExtent l="0" t="0" r="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7A3F" w:rsidRPr="008A41CC" w:rsidRDefault="006D7A3F" w:rsidP="004E76EF">
      <w:pPr>
        <w:jc w:val="center"/>
        <w:rPr>
          <w:rFonts w:ascii="Times New Roman" w:hAnsi="Times New Roman" w:cs="Times New Roman"/>
          <w:sz w:val="20"/>
          <w:szCs w:val="18"/>
        </w:rPr>
      </w:pPr>
      <w:r w:rsidRPr="008A41CC">
        <w:rPr>
          <w:rFonts w:ascii="Times New Roman" w:hAnsi="Times New Roman" w:cs="Times New Roman"/>
          <w:sz w:val="20"/>
          <w:szCs w:val="18"/>
        </w:rPr>
        <w:t>График 1 – Упоредни приказ просечних резултата за 2013.</w:t>
      </w:r>
      <w:r w:rsidR="008E066E" w:rsidRPr="008A41CC">
        <w:rPr>
          <w:rFonts w:ascii="Times New Roman" w:hAnsi="Times New Roman" w:cs="Times New Roman"/>
          <w:sz w:val="20"/>
          <w:szCs w:val="18"/>
        </w:rPr>
        <w:t xml:space="preserve"> </w:t>
      </w:r>
      <w:r w:rsidR="004E76EF" w:rsidRPr="008A41CC">
        <w:rPr>
          <w:rFonts w:ascii="Times New Roman" w:hAnsi="Times New Roman" w:cs="Times New Roman"/>
          <w:sz w:val="20"/>
          <w:szCs w:val="18"/>
        </w:rPr>
        <w:t>г</w:t>
      </w:r>
      <w:r w:rsidR="008E066E" w:rsidRPr="008A41CC">
        <w:rPr>
          <w:rFonts w:ascii="Times New Roman" w:hAnsi="Times New Roman" w:cs="Times New Roman"/>
          <w:sz w:val="20"/>
          <w:szCs w:val="18"/>
        </w:rPr>
        <w:t>одину</w:t>
      </w:r>
    </w:p>
    <w:p w:rsidR="004E76EF" w:rsidRPr="008A41CC" w:rsidRDefault="004E76EF" w:rsidP="004E76EF">
      <w:pPr>
        <w:rPr>
          <w:rFonts w:ascii="Times New Roman" w:hAnsi="Times New Roman" w:cs="Times New Roman"/>
          <w:sz w:val="24"/>
        </w:rPr>
      </w:pPr>
    </w:p>
    <w:p w:rsidR="004E76EF" w:rsidRPr="008A41CC" w:rsidRDefault="004E76EF" w:rsidP="004E76EF">
      <w:pPr>
        <w:spacing w:line="360" w:lineRule="auto"/>
        <w:jc w:val="both"/>
        <w:rPr>
          <w:rFonts w:ascii="Times New Roman" w:hAnsi="Times New Roman" w:cs="Times New Roman"/>
          <w:sz w:val="24"/>
        </w:rPr>
      </w:pPr>
      <w:r w:rsidRPr="008A41CC">
        <w:rPr>
          <w:rFonts w:ascii="Times New Roman" w:hAnsi="Times New Roman" w:cs="Times New Roman"/>
          <w:sz w:val="24"/>
        </w:rPr>
        <w:tab/>
        <w:t xml:space="preserve">Како се периодично уочава, концентрација </w:t>
      </w:r>
      <w:r w:rsidR="007A2291" w:rsidRPr="008A41CC">
        <w:rPr>
          <w:rFonts w:ascii="Times New Roman" w:hAnsi="Times New Roman" w:cs="Times New Roman"/>
          <w:sz w:val="24"/>
        </w:rPr>
        <w:t xml:space="preserve">датих гасова </w:t>
      </w:r>
      <w:r w:rsidRPr="008A41CC">
        <w:rPr>
          <w:rFonts w:ascii="Times New Roman" w:hAnsi="Times New Roman" w:cs="Times New Roman"/>
          <w:sz w:val="24"/>
        </w:rPr>
        <w:t xml:space="preserve"> је</w:t>
      </w:r>
      <w:r w:rsidR="007A2291" w:rsidRPr="008A41CC">
        <w:rPr>
          <w:rFonts w:ascii="Times New Roman" w:hAnsi="Times New Roman" w:cs="Times New Roman"/>
          <w:sz w:val="24"/>
        </w:rPr>
        <w:t xml:space="preserve"> у већини случајева</w:t>
      </w:r>
      <w:r w:rsidRPr="008A41CC">
        <w:rPr>
          <w:rFonts w:ascii="Times New Roman" w:hAnsi="Times New Roman" w:cs="Times New Roman"/>
          <w:sz w:val="24"/>
        </w:rPr>
        <w:t xml:space="preserve"> најмања викендом, јер је тада смањен проток возила. Викендом</w:t>
      </w:r>
      <w:r w:rsidR="007A2291" w:rsidRPr="008A41CC">
        <w:rPr>
          <w:rFonts w:ascii="Times New Roman" w:hAnsi="Times New Roman" w:cs="Times New Roman"/>
          <w:sz w:val="24"/>
        </w:rPr>
        <w:t xml:space="preserve"> је повећана концентрација суспендованих честица (РМ</w:t>
      </w:r>
      <w:r w:rsidR="007A2291" w:rsidRPr="008A41CC">
        <w:rPr>
          <w:rFonts w:ascii="Times New Roman" w:hAnsi="Times New Roman" w:cs="Times New Roman"/>
          <w:sz w:val="24"/>
          <w:vertAlign w:val="subscript"/>
        </w:rPr>
        <w:t>10</w:t>
      </w:r>
      <w:r w:rsidR="007A2291" w:rsidRPr="008A41CC">
        <w:rPr>
          <w:rFonts w:ascii="Times New Roman" w:hAnsi="Times New Roman" w:cs="Times New Roman"/>
          <w:sz w:val="24"/>
        </w:rPr>
        <w:t xml:space="preserve">) јер </w:t>
      </w:r>
      <w:r w:rsidR="006E223F" w:rsidRPr="008A41CC">
        <w:rPr>
          <w:rFonts w:ascii="Times New Roman" w:hAnsi="Times New Roman" w:cs="Times New Roman"/>
          <w:sz w:val="24"/>
        </w:rPr>
        <w:t>је викендом повећано ложење у градским топланама и домаћинствима.</w:t>
      </w:r>
    </w:p>
    <w:p w:rsidR="006E223F" w:rsidRPr="008A41CC" w:rsidRDefault="006E223F" w:rsidP="006E223F">
      <w:pPr>
        <w:spacing w:line="360" w:lineRule="auto"/>
        <w:jc w:val="center"/>
        <w:rPr>
          <w:rFonts w:ascii="Times New Roman" w:hAnsi="Times New Roman" w:cs="Times New Roman"/>
          <w:b/>
          <w:bCs/>
          <w:sz w:val="24"/>
        </w:rPr>
      </w:pPr>
      <w:r w:rsidRPr="008A41CC">
        <w:rPr>
          <w:rFonts w:ascii="Times New Roman" w:hAnsi="Times New Roman" w:cs="Times New Roman"/>
          <w:b/>
          <w:bCs/>
          <w:sz w:val="24"/>
        </w:rPr>
        <w:lastRenderedPageBreak/>
        <w:t>ЗАКЉУЧАК</w:t>
      </w:r>
    </w:p>
    <w:p w:rsidR="006E223F" w:rsidRPr="008A41CC" w:rsidRDefault="00851CDE" w:rsidP="006E223F">
      <w:pPr>
        <w:spacing w:line="360" w:lineRule="auto"/>
        <w:jc w:val="both"/>
        <w:rPr>
          <w:rFonts w:ascii="Times New Roman" w:hAnsi="Times New Roman" w:cs="Times New Roman"/>
          <w:sz w:val="24"/>
        </w:rPr>
      </w:pPr>
      <w:r>
        <w:rPr>
          <w:rFonts w:ascii="Times New Roman" w:hAnsi="Times New Roman" w:cs="Times New Roman"/>
          <w:sz w:val="24"/>
        </w:rPr>
        <w:tab/>
        <w:t>На основу анализираних података</w:t>
      </w:r>
      <w:r w:rsidR="006E223F" w:rsidRPr="008A41CC">
        <w:rPr>
          <w:rFonts w:ascii="Times New Roman" w:hAnsi="Times New Roman" w:cs="Times New Roman"/>
          <w:sz w:val="24"/>
        </w:rPr>
        <w:t>, загађеност ваздуха била је у порасту, а своју максималну вредност за месец фебруар достиже 2012. године. Захваљујући новој Панчевачкој петљи, саобраћајне гужве су знатно смањене и види се да су вредности концентрација супстанци које загађују околину смањена већ 2013. године.</w:t>
      </w:r>
    </w:p>
    <w:p w:rsidR="006E223F" w:rsidRPr="008A41CC" w:rsidRDefault="006E223F" w:rsidP="006E223F">
      <w:pPr>
        <w:spacing w:line="360" w:lineRule="auto"/>
        <w:jc w:val="both"/>
        <w:rPr>
          <w:rFonts w:ascii="Times New Roman" w:hAnsi="Times New Roman" w:cs="Times New Roman"/>
          <w:sz w:val="24"/>
        </w:rPr>
      </w:pPr>
      <w:r w:rsidRPr="008A41CC">
        <w:rPr>
          <w:rFonts w:ascii="Times New Roman" w:hAnsi="Times New Roman" w:cs="Times New Roman"/>
          <w:sz w:val="24"/>
        </w:rPr>
        <w:tab/>
        <w:t xml:space="preserve">Да би овај проблем био у потпуности решен, потребно је да </w:t>
      </w:r>
      <w:r w:rsidR="00DF11D6" w:rsidRPr="008A41CC">
        <w:rPr>
          <w:rFonts w:ascii="Times New Roman" w:hAnsi="Times New Roman" w:cs="Times New Roman"/>
          <w:sz w:val="24"/>
        </w:rPr>
        <w:t>се заврши обилазница око Београда (део ауто-пута)</w:t>
      </w:r>
      <w:r w:rsidR="008A41CC" w:rsidRPr="008A41CC">
        <w:rPr>
          <w:rFonts w:ascii="Times New Roman" w:hAnsi="Times New Roman" w:cs="Times New Roman"/>
          <w:sz w:val="24"/>
        </w:rPr>
        <w:t xml:space="preserve"> </w:t>
      </w:r>
      <w:r w:rsidR="001F1E2E" w:rsidRPr="008A41CC">
        <w:rPr>
          <w:rFonts w:ascii="Times New Roman" w:hAnsi="Times New Roman" w:cs="Times New Roman"/>
          <w:sz w:val="24"/>
        </w:rPr>
        <w:t>(7)</w:t>
      </w:r>
      <w:r w:rsidR="00DF11D6" w:rsidRPr="008A41CC">
        <w:rPr>
          <w:rFonts w:ascii="Times New Roman" w:hAnsi="Times New Roman" w:cs="Times New Roman"/>
          <w:sz w:val="24"/>
        </w:rPr>
        <w:t xml:space="preserve"> и изгради дуго обећавани метро. Влада Републике Србије одлучила је 2010. године крене са изградњом метроа у 2013. години. Планирана су два основна правца: Земун – Устаничка улица и Карабурма – Баново Брдо са укрштањем у центру града.</w:t>
      </w:r>
      <w:r w:rsidR="008A41CC" w:rsidRPr="008A41CC">
        <w:rPr>
          <w:rFonts w:ascii="Times New Roman" w:hAnsi="Times New Roman" w:cs="Times New Roman"/>
          <w:sz w:val="24"/>
        </w:rPr>
        <w:t xml:space="preserve"> (1</w:t>
      </w:r>
      <w:r w:rsidR="007B06ED">
        <w:rPr>
          <w:rFonts w:ascii="Times New Roman" w:hAnsi="Times New Roman" w:cs="Times New Roman"/>
          <w:sz w:val="24"/>
        </w:rPr>
        <w:t>0</w:t>
      </w:r>
      <w:r w:rsidR="00590B06" w:rsidRPr="008A41CC">
        <w:rPr>
          <w:rFonts w:ascii="Times New Roman" w:hAnsi="Times New Roman" w:cs="Times New Roman"/>
          <w:sz w:val="24"/>
        </w:rPr>
        <w:t>)</w:t>
      </w:r>
    </w:p>
    <w:p w:rsidR="00904E25" w:rsidRPr="00C4175E" w:rsidRDefault="00904E25" w:rsidP="006E223F">
      <w:pPr>
        <w:spacing w:line="360" w:lineRule="auto"/>
        <w:jc w:val="both"/>
        <w:rPr>
          <w:rFonts w:ascii="Times New Roman" w:hAnsi="Times New Roman" w:cs="Times New Roman"/>
          <w:sz w:val="24"/>
        </w:rPr>
      </w:pPr>
      <w:r w:rsidRPr="008A41CC">
        <w:rPr>
          <w:rFonts w:ascii="Times New Roman" w:hAnsi="Times New Roman" w:cs="Times New Roman"/>
          <w:sz w:val="24"/>
        </w:rPr>
        <w:tab/>
        <w:t>Недостатак законских аката, такође, утиче на велику загађеност ваздуха и ниску еколошку свест грађана.</w:t>
      </w:r>
      <w:r w:rsidR="00C4175E">
        <w:rPr>
          <w:rFonts w:ascii="Times New Roman" w:hAnsi="Times New Roman" w:cs="Times New Roman"/>
          <w:sz w:val="24"/>
        </w:rPr>
        <w:t xml:space="preserve"> Јако је важно да се становниц</w:t>
      </w:r>
      <w:r w:rsidR="00EA14DC">
        <w:rPr>
          <w:rFonts w:ascii="Times New Roman" w:hAnsi="Times New Roman" w:cs="Times New Roman"/>
          <w:sz w:val="24"/>
        </w:rPr>
        <w:t xml:space="preserve">и Србије, још од </w:t>
      </w:r>
      <w:r w:rsidR="00EA14DC">
        <w:rPr>
          <w:rFonts w:ascii="Times New Roman" w:hAnsi="Times New Roman" w:cs="Times New Roman"/>
          <w:sz w:val="24"/>
          <w:lang/>
        </w:rPr>
        <w:t>предшколског узраста</w:t>
      </w:r>
      <w:r w:rsidR="000B0CDC">
        <w:rPr>
          <w:rFonts w:ascii="Times New Roman" w:hAnsi="Times New Roman" w:cs="Times New Roman"/>
          <w:sz w:val="24"/>
        </w:rPr>
        <w:t>,</w:t>
      </w:r>
      <w:r w:rsidR="00C4175E">
        <w:rPr>
          <w:rFonts w:ascii="Times New Roman" w:hAnsi="Times New Roman" w:cs="Times New Roman"/>
          <w:sz w:val="24"/>
        </w:rPr>
        <w:t xml:space="preserve"> образују у сфери екологи</w:t>
      </w:r>
      <w:r w:rsidR="000B0CDC">
        <w:rPr>
          <w:rFonts w:ascii="Times New Roman" w:hAnsi="Times New Roman" w:cs="Times New Roman"/>
          <w:sz w:val="24"/>
        </w:rPr>
        <w:t>је и тиме допринесу здравијој и чистијој средини.</w:t>
      </w:r>
    </w:p>
    <w:p w:rsidR="00904E25" w:rsidRDefault="00904E25" w:rsidP="006E223F">
      <w:pPr>
        <w:spacing w:line="360" w:lineRule="auto"/>
        <w:jc w:val="both"/>
        <w:rPr>
          <w:rFonts w:ascii="Times New Roman" w:hAnsi="Times New Roman" w:cs="Times New Roman"/>
          <w:sz w:val="24"/>
        </w:rPr>
      </w:pPr>
    </w:p>
    <w:p w:rsidR="005E1F81" w:rsidRDefault="005E1F81" w:rsidP="006E223F">
      <w:pPr>
        <w:spacing w:line="360" w:lineRule="auto"/>
        <w:jc w:val="both"/>
        <w:rPr>
          <w:rFonts w:ascii="Times New Roman" w:hAnsi="Times New Roman" w:cs="Times New Roman"/>
          <w:sz w:val="24"/>
        </w:rPr>
      </w:pPr>
      <w:bookmarkStart w:id="0" w:name="_GoBack"/>
      <w:bookmarkEnd w:id="0"/>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Default="00C4175E" w:rsidP="006E223F">
      <w:pPr>
        <w:spacing w:line="360" w:lineRule="auto"/>
        <w:jc w:val="both"/>
        <w:rPr>
          <w:rFonts w:ascii="Times New Roman" w:hAnsi="Times New Roman" w:cs="Times New Roman"/>
          <w:sz w:val="24"/>
        </w:rPr>
      </w:pPr>
    </w:p>
    <w:p w:rsidR="00C4175E" w:rsidRPr="00C4175E" w:rsidRDefault="00C4175E" w:rsidP="006E223F">
      <w:pPr>
        <w:spacing w:line="360" w:lineRule="auto"/>
        <w:jc w:val="both"/>
        <w:rPr>
          <w:rFonts w:ascii="Times New Roman" w:hAnsi="Times New Roman" w:cs="Times New Roman"/>
          <w:sz w:val="24"/>
        </w:rPr>
      </w:pPr>
    </w:p>
    <w:p w:rsidR="00DF11D6" w:rsidRPr="005E1F81" w:rsidRDefault="00904E25" w:rsidP="00904E25">
      <w:pPr>
        <w:spacing w:line="360" w:lineRule="auto"/>
        <w:jc w:val="center"/>
        <w:rPr>
          <w:rFonts w:ascii="Times New Roman" w:hAnsi="Times New Roman" w:cs="Times New Roman"/>
          <w:b/>
          <w:sz w:val="24"/>
        </w:rPr>
      </w:pPr>
      <w:r w:rsidRPr="005E1F81">
        <w:rPr>
          <w:rFonts w:ascii="Times New Roman" w:hAnsi="Times New Roman" w:cs="Times New Roman"/>
          <w:b/>
          <w:sz w:val="24"/>
        </w:rPr>
        <w:t>ЛИТЕРАТУРА</w:t>
      </w:r>
    </w:p>
    <w:p w:rsidR="00D635E7" w:rsidRPr="00C4175E" w:rsidRDefault="00D635E7" w:rsidP="008A41CC">
      <w:pPr>
        <w:pStyle w:val="NoSpacing"/>
        <w:numPr>
          <w:ilvl w:val="0"/>
          <w:numId w:val="4"/>
        </w:numPr>
        <w:spacing w:before="100" w:after="100" w:line="360" w:lineRule="auto"/>
        <w:rPr>
          <w:rFonts w:ascii="Times New Roman" w:hAnsi="Times New Roman" w:cs="Times New Roman"/>
          <w:sz w:val="24"/>
          <w:szCs w:val="24"/>
        </w:rPr>
      </w:pPr>
      <w:r w:rsidRPr="00C4175E">
        <w:rPr>
          <w:rFonts w:ascii="Times New Roman" w:hAnsi="Times New Roman" w:cs="Times New Roman"/>
          <w:sz w:val="24"/>
          <w:szCs w:val="24"/>
        </w:rPr>
        <w:t>Дукић Д</w:t>
      </w:r>
      <w:r w:rsidR="008A41CC" w:rsidRPr="00C4175E">
        <w:rPr>
          <w:rFonts w:ascii="Times New Roman" w:hAnsi="Times New Roman" w:cs="Times New Roman"/>
          <w:sz w:val="24"/>
          <w:szCs w:val="24"/>
        </w:rPr>
        <w:t>,</w:t>
      </w:r>
      <w:r w:rsidRPr="00C4175E">
        <w:rPr>
          <w:rFonts w:ascii="Times New Roman" w:hAnsi="Times New Roman" w:cs="Times New Roman"/>
          <w:sz w:val="24"/>
          <w:szCs w:val="24"/>
        </w:rPr>
        <w:t xml:space="preserve"> Климатологија, Научна књига, Београд, 1981.</w:t>
      </w:r>
    </w:p>
    <w:p w:rsidR="00D635E7" w:rsidRPr="00C4175E" w:rsidRDefault="0065735A" w:rsidP="008A41CC">
      <w:pPr>
        <w:pStyle w:val="NoSpacing"/>
        <w:numPr>
          <w:ilvl w:val="0"/>
          <w:numId w:val="4"/>
        </w:numPr>
        <w:spacing w:before="100" w:after="100" w:line="360" w:lineRule="auto"/>
        <w:rPr>
          <w:rFonts w:ascii="Times New Roman" w:hAnsi="Times New Roman" w:cs="Times New Roman"/>
          <w:sz w:val="24"/>
          <w:szCs w:val="24"/>
        </w:rPr>
      </w:pPr>
      <w:r w:rsidRPr="00C4175E">
        <w:rPr>
          <w:rFonts w:ascii="Times New Roman" w:hAnsi="Times New Roman" w:cs="Times New Roman"/>
          <w:sz w:val="24"/>
          <w:szCs w:val="24"/>
        </w:rPr>
        <w:t>Дуцић В</w:t>
      </w:r>
      <w:r w:rsidR="008A41CC" w:rsidRPr="00C4175E">
        <w:rPr>
          <w:rFonts w:ascii="Times New Roman" w:hAnsi="Times New Roman" w:cs="Times New Roman"/>
          <w:sz w:val="24"/>
          <w:szCs w:val="24"/>
        </w:rPr>
        <w:t xml:space="preserve">, </w:t>
      </w:r>
      <w:r w:rsidR="002C36E5" w:rsidRPr="00C4175E">
        <w:rPr>
          <w:rFonts w:ascii="Times New Roman" w:hAnsi="Times New Roman" w:cs="Times New Roman"/>
          <w:sz w:val="24"/>
          <w:szCs w:val="24"/>
        </w:rPr>
        <w:t>Радовановић М</w:t>
      </w:r>
      <w:r w:rsidR="008A41CC" w:rsidRPr="00C4175E">
        <w:rPr>
          <w:rFonts w:ascii="Times New Roman" w:hAnsi="Times New Roman" w:cs="Times New Roman"/>
          <w:sz w:val="24"/>
          <w:szCs w:val="24"/>
        </w:rPr>
        <w:t>,</w:t>
      </w:r>
      <w:r w:rsidR="002C36E5" w:rsidRPr="00C4175E">
        <w:rPr>
          <w:rFonts w:ascii="Times New Roman" w:hAnsi="Times New Roman" w:cs="Times New Roman"/>
          <w:sz w:val="24"/>
          <w:szCs w:val="24"/>
        </w:rPr>
        <w:t xml:space="preserve"> Клима Србије, ЗУНС, Београд, 2005.</w:t>
      </w:r>
    </w:p>
    <w:p w:rsidR="002C36E5" w:rsidRPr="00C4175E" w:rsidRDefault="002C36E5" w:rsidP="008A41CC">
      <w:pPr>
        <w:pStyle w:val="NoSpacing"/>
        <w:numPr>
          <w:ilvl w:val="0"/>
          <w:numId w:val="4"/>
        </w:numPr>
        <w:spacing w:before="100" w:after="100" w:line="360" w:lineRule="auto"/>
        <w:rPr>
          <w:rFonts w:ascii="Times New Roman" w:hAnsi="Times New Roman" w:cs="Times New Roman"/>
          <w:sz w:val="24"/>
          <w:szCs w:val="24"/>
        </w:rPr>
      </w:pPr>
      <w:r w:rsidRPr="00C4175E">
        <w:rPr>
          <w:rFonts w:ascii="Times New Roman" w:hAnsi="Times New Roman" w:cs="Times New Roman"/>
          <w:sz w:val="24"/>
          <w:szCs w:val="24"/>
        </w:rPr>
        <w:t>Тодоровић М</w:t>
      </w:r>
      <w:r w:rsidR="008A41CC" w:rsidRPr="00C4175E">
        <w:rPr>
          <w:rFonts w:ascii="Times New Roman" w:hAnsi="Times New Roman" w:cs="Times New Roman"/>
          <w:sz w:val="24"/>
          <w:szCs w:val="24"/>
        </w:rPr>
        <w:t>,</w:t>
      </w:r>
      <w:r w:rsidRPr="00C4175E">
        <w:rPr>
          <w:rFonts w:ascii="Times New Roman" w:hAnsi="Times New Roman" w:cs="Times New Roman"/>
          <w:sz w:val="24"/>
          <w:szCs w:val="24"/>
        </w:rPr>
        <w:t xml:space="preserve"> Загађеност ваздуха у Београду, Зборник радова Географско</w:t>
      </w:r>
      <w:r w:rsidR="008A41CC" w:rsidRPr="00C4175E">
        <w:rPr>
          <w:rFonts w:ascii="Times New Roman" w:hAnsi="Times New Roman" w:cs="Times New Roman"/>
          <w:sz w:val="24"/>
          <w:szCs w:val="24"/>
        </w:rPr>
        <w:t xml:space="preserve">г института “Јован Цвијић“, књ. </w:t>
      </w:r>
      <w:r w:rsidRPr="00C4175E">
        <w:rPr>
          <w:rFonts w:ascii="Times New Roman" w:hAnsi="Times New Roman" w:cs="Times New Roman"/>
          <w:sz w:val="24"/>
          <w:szCs w:val="24"/>
        </w:rPr>
        <w:t>33, Београд, 1981.</w:t>
      </w:r>
    </w:p>
    <w:p w:rsidR="002C36E5" w:rsidRPr="00C4175E" w:rsidRDefault="002C36E5" w:rsidP="008A41CC">
      <w:pPr>
        <w:pStyle w:val="NoSpacing"/>
        <w:numPr>
          <w:ilvl w:val="0"/>
          <w:numId w:val="4"/>
        </w:numPr>
        <w:spacing w:before="100" w:after="100" w:line="360" w:lineRule="auto"/>
        <w:rPr>
          <w:rFonts w:ascii="Times New Roman" w:hAnsi="Times New Roman" w:cs="Times New Roman"/>
          <w:sz w:val="24"/>
          <w:szCs w:val="24"/>
        </w:rPr>
      </w:pPr>
      <w:r w:rsidRPr="00C4175E">
        <w:rPr>
          <w:rFonts w:ascii="Times New Roman" w:hAnsi="Times New Roman" w:cs="Times New Roman"/>
          <w:sz w:val="24"/>
          <w:szCs w:val="24"/>
        </w:rPr>
        <w:t>Бисермењи</w:t>
      </w:r>
      <w:r w:rsidR="00EC5BDE" w:rsidRPr="00C4175E">
        <w:rPr>
          <w:rFonts w:ascii="Times New Roman" w:hAnsi="Times New Roman" w:cs="Times New Roman"/>
          <w:sz w:val="24"/>
          <w:szCs w:val="24"/>
        </w:rPr>
        <w:t xml:space="preserve"> С</w:t>
      </w:r>
      <w:r w:rsidRPr="00C4175E">
        <w:rPr>
          <w:rFonts w:ascii="Times New Roman" w:hAnsi="Times New Roman" w:cs="Times New Roman"/>
          <w:sz w:val="24"/>
          <w:szCs w:val="24"/>
        </w:rPr>
        <w:t>, Загађење ваздуха Србије, Зборник радова Географског института “Јован Цвијић“ књ.</w:t>
      </w:r>
      <w:r w:rsidR="008A41CC" w:rsidRPr="00C4175E">
        <w:rPr>
          <w:rFonts w:ascii="Times New Roman" w:hAnsi="Times New Roman" w:cs="Times New Roman"/>
          <w:sz w:val="24"/>
          <w:szCs w:val="24"/>
        </w:rPr>
        <w:t xml:space="preserve"> </w:t>
      </w:r>
      <w:r w:rsidR="00EC5BDE" w:rsidRPr="00C4175E">
        <w:rPr>
          <w:rFonts w:ascii="Times New Roman" w:hAnsi="Times New Roman" w:cs="Times New Roman"/>
          <w:sz w:val="24"/>
          <w:szCs w:val="24"/>
        </w:rPr>
        <w:t>57, Београд, 2007.</w:t>
      </w:r>
    </w:p>
    <w:p w:rsidR="00EC5BDE" w:rsidRPr="00C4175E" w:rsidRDefault="008A41CC" w:rsidP="008A41CC">
      <w:pPr>
        <w:pStyle w:val="NoSpacing"/>
        <w:numPr>
          <w:ilvl w:val="0"/>
          <w:numId w:val="4"/>
        </w:numPr>
        <w:spacing w:before="100" w:after="100" w:line="360" w:lineRule="auto"/>
        <w:rPr>
          <w:rFonts w:ascii="Times New Roman" w:hAnsi="Times New Roman" w:cs="Times New Roman"/>
          <w:sz w:val="24"/>
          <w:szCs w:val="24"/>
        </w:rPr>
      </w:pPr>
      <w:r w:rsidRPr="00C4175E">
        <w:rPr>
          <w:rFonts w:ascii="Times New Roman" w:hAnsi="Times New Roman" w:cs="Times New Roman"/>
          <w:sz w:val="24"/>
          <w:szCs w:val="24"/>
        </w:rPr>
        <w:t>Шербула С. М,</w:t>
      </w:r>
      <w:r w:rsidR="00EC5BDE" w:rsidRPr="00C4175E">
        <w:rPr>
          <w:rFonts w:ascii="Times New Roman" w:hAnsi="Times New Roman" w:cs="Times New Roman"/>
          <w:sz w:val="24"/>
          <w:szCs w:val="24"/>
        </w:rPr>
        <w:t xml:space="preserve"> Грбавић Ж. Б</w:t>
      </w:r>
      <w:r w:rsidRPr="00C4175E">
        <w:rPr>
          <w:rFonts w:ascii="Times New Roman" w:hAnsi="Times New Roman" w:cs="Times New Roman"/>
          <w:sz w:val="24"/>
          <w:szCs w:val="24"/>
        </w:rPr>
        <w:t>,</w:t>
      </w:r>
      <w:r w:rsidR="00EC5BDE" w:rsidRPr="00C4175E">
        <w:rPr>
          <w:rFonts w:ascii="Times New Roman" w:hAnsi="Times New Roman" w:cs="Times New Roman"/>
          <w:sz w:val="24"/>
          <w:szCs w:val="24"/>
        </w:rPr>
        <w:t xml:space="preserve"> Загађење и заштита ваздуха, Технички факултет у Бору, Бор, 2011.</w:t>
      </w:r>
    </w:p>
    <w:p w:rsidR="00EC5BDE" w:rsidRPr="00C4175E" w:rsidRDefault="007B06ED" w:rsidP="008A41CC">
      <w:pPr>
        <w:pStyle w:val="NoSpacing"/>
        <w:numPr>
          <w:ilvl w:val="0"/>
          <w:numId w:val="4"/>
        </w:numPr>
        <w:spacing w:before="100" w:after="100" w:line="360" w:lineRule="auto"/>
        <w:rPr>
          <w:rFonts w:ascii="Times New Roman" w:hAnsi="Times New Roman" w:cs="Times New Roman"/>
          <w:sz w:val="24"/>
          <w:szCs w:val="24"/>
        </w:rPr>
      </w:pPr>
      <w:r w:rsidRPr="00C4175E">
        <w:rPr>
          <w:rFonts w:ascii="Times New Roman" w:hAnsi="Times New Roman" w:cs="Times New Roman"/>
          <w:sz w:val="24"/>
          <w:szCs w:val="24"/>
        </w:rPr>
        <w:t>Никић Станковић Д,</w:t>
      </w:r>
      <w:r w:rsidR="00EC5BDE" w:rsidRPr="00C4175E">
        <w:rPr>
          <w:rFonts w:ascii="Times New Roman" w:hAnsi="Times New Roman" w:cs="Times New Roman"/>
          <w:sz w:val="24"/>
          <w:szCs w:val="24"/>
        </w:rPr>
        <w:t xml:space="preserve"> Аерозагађе</w:t>
      </w:r>
      <w:r w:rsidR="008A41CC" w:rsidRPr="00C4175E">
        <w:rPr>
          <w:rFonts w:ascii="Times New Roman" w:hAnsi="Times New Roman" w:cs="Times New Roman"/>
          <w:sz w:val="24"/>
          <w:szCs w:val="24"/>
        </w:rPr>
        <w:t>њ</w:t>
      </w:r>
      <w:r w:rsidR="00EC5BDE" w:rsidRPr="00C4175E">
        <w:rPr>
          <w:rFonts w:ascii="Times New Roman" w:hAnsi="Times New Roman" w:cs="Times New Roman"/>
          <w:sz w:val="24"/>
          <w:szCs w:val="24"/>
        </w:rPr>
        <w:t>е и здравље,</w:t>
      </w:r>
      <w:r w:rsidR="008A41CC" w:rsidRPr="00C4175E">
        <w:rPr>
          <w:rFonts w:ascii="Times New Roman" w:hAnsi="Times New Roman" w:cs="Times New Roman"/>
          <w:sz w:val="24"/>
          <w:szCs w:val="24"/>
        </w:rPr>
        <w:t xml:space="preserve"> </w:t>
      </w:r>
      <w:r w:rsidR="00EC5BDE" w:rsidRPr="00C4175E">
        <w:rPr>
          <w:rFonts w:ascii="Times New Roman" w:hAnsi="Times New Roman" w:cs="Times New Roman"/>
          <w:sz w:val="24"/>
          <w:szCs w:val="24"/>
        </w:rPr>
        <w:t>Желнид, Београд, 2003.</w:t>
      </w:r>
    </w:p>
    <w:p w:rsidR="007B06ED" w:rsidRPr="00C4175E" w:rsidRDefault="007B06ED" w:rsidP="007B06ED">
      <w:pPr>
        <w:pStyle w:val="NoSpacing"/>
        <w:spacing w:before="100" w:after="100" w:line="360" w:lineRule="auto"/>
        <w:rPr>
          <w:rFonts w:ascii="Times New Roman" w:hAnsi="Times New Roman" w:cs="Times New Roman"/>
          <w:sz w:val="24"/>
          <w:szCs w:val="24"/>
        </w:rPr>
      </w:pPr>
    </w:p>
    <w:p w:rsidR="00E82608" w:rsidRPr="00C4175E" w:rsidRDefault="00E12E1C" w:rsidP="008A41CC">
      <w:pPr>
        <w:pStyle w:val="NoSpacing"/>
        <w:numPr>
          <w:ilvl w:val="0"/>
          <w:numId w:val="4"/>
        </w:numPr>
        <w:spacing w:before="100" w:after="100" w:line="360" w:lineRule="auto"/>
        <w:rPr>
          <w:rFonts w:ascii="Times New Roman" w:hAnsi="Times New Roman" w:cs="Times New Roman"/>
          <w:sz w:val="24"/>
          <w:szCs w:val="24"/>
        </w:rPr>
      </w:pPr>
      <w:hyperlink r:id="rId13" w:history="1">
        <w:r w:rsidR="00E82608" w:rsidRPr="00C4175E">
          <w:rPr>
            <w:rStyle w:val="Hyperlink"/>
            <w:rFonts w:ascii="Times New Roman" w:hAnsi="Times New Roman" w:cs="Times New Roman"/>
            <w:sz w:val="24"/>
            <w:szCs w:val="24"/>
          </w:rPr>
          <w:t>http://sr.wikipedia.org/sr/Auto-putna_obilaznica_oko_Beograda</w:t>
        </w:r>
      </w:hyperlink>
    </w:p>
    <w:p w:rsidR="00E82608" w:rsidRPr="00C4175E" w:rsidRDefault="00E12E1C" w:rsidP="008A41CC">
      <w:pPr>
        <w:pStyle w:val="NoSpacing"/>
        <w:numPr>
          <w:ilvl w:val="0"/>
          <w:numId w:val="4"/>
        </w:numPr>
        <w:spacing w:before="100" w:after="100" w:line="360" w:lineRule="auto"/>
        <w:rPr>
          <w:rFonts w:ascii="Times New Roman" w:hAnsi="Times New Roman" w:cs="Times New Roman"/>
          <w:sz w:val="24"/>
          <w:szCs w:val="24"/>
        </w:rPr>
      </w:pPr>
      <w:hyperlink r:id="rId14" w:history="1">
        <w:r w:rsidR="004E45AC" w:rsidRPr="00C4175E">
          <w:rPr>
            <w:rStyle w:val="Hyperlink"/>
            <w:rFonts w:ascii="Times New Roman" w:hAnsi="Times New Roman" w:cs="Times New Roman"/>
            <w:sz w:val="24"/>
            <w:szCs w:val="24"/>
          </w:rPr>
          <w:t>http://upload.wikimedia.org/wikipe</w:t>
        </w:r>
        <w:r w:rsidR="004E45AC" w:rsidRPr="00C4175E">
          <w:rPr>
            <w:rStyle w:val="Hyperlink"/>
            <w:rFonts w:ascii="Times New Roman" w:hAnsi="Times New Roman" w:cs="Times New Roman"/>
            <w:color w:val="0000FF"/>
            <w:sz w:val="24"/>
            <w:szCs w:val="24"/>
          </w:rPr>
          <w:t>dia</w:t>
        </w:r>
        <w:r w:rsidR="004E45AC" w:rsidRPr="00C4175E">
          <w:rPr>
            <w:rStyle w:val="Hyperlink"/>
            <w:rFonts w:ascii="Times New Roman" w:hAnsi="Times New Roman" w:cs="Times New Roman"/>
            <w:sz w:val="24"/>
            <w:szCs w:val="24"/>
          </w:rPr>
          <w:t>/commons/7/7b/Beograd_district.gif</w:t>
        </w:r>
      </w:hyperlink>
    </w:p>
    <w:p w:rsidR="004E45AC" w:rsidRPr="00C4175E" w:rsidRDefault="00E12E1C" w:rsidP="008A41CC">
      <w:pPr>
        <w:pStyle w:val="NoSpacing"/>
        <w:numPr>
          <w:ilvl w:val="0"/>
          <w:numId w:val="4"/>
        </w:numPr>
        <w:spacing w:before="100" w:after="100" w:line="360" w:lineRule="auto"/>
        <w:rPr>
          <w:rFonts w:ascii="Times New Roman" w:hAnsi="Times New Roman" w:cs="Times New Roman"/>
          <w:sz w:val="24"/>
          <w:szCs w:val="24"/>
        </w:rPr>
      </w:pPr>
      <w:hyperlink r:id="rId15" w:history="1">
        <w:r w:rsidR="004E45AC" w:rsidRPr="00C4175E">
          <w:rPr>
            <w:rStyle w:val="Hyperlink"/>
            <w:rFonts w:ascii="Times New Roman" w:hAnsi="Times New Roman" w:cs="Times New Roman"/>
            <w:sz w:val="24"/>
            <w:szCs w:val="24"/>
          </w:rPr>
          <w:t>http://www.planplus.rs/</w:t>
        </w:r>
      </w:hyperlink>
    </w:p>
    <w:p w:rsidR="004E45AC" w:rsidRPr="00C4175E" w:rsidRDefault="00590B06" w:rsidP="008A41CC">
      <w:pPr>
        <w:pStyle w:val="NoSpacing"/>
        <w:numPr>
          <w:ilvl w:val="0"/>
          <w:numId w:val="4"/>
        </w:numPr>
        <w:spacing w:before="100" w:after="100" w:line="360" w:lineRule="auto"/>
        <w:rPr>
          <w:rFonts w:ascii="Times New Roman" w:hAnsi="Times New Roman" w:cs="Times New Roman"/>
          <w:sz w:val="24"/>
          <w:szCs w:val="24"/>
          <w:u w:val="single"/>
        </w:rPr>
      </w:pPr>
      <w:r w:rsidRPr="00C4175E">
        <w:rPr>
          <w:rFonts w:ascii="Times New Roman" w:hAnsi="Times New Roman" w:cs="Times New Roman"/>
          <w:color w:val="0000FF"/>
          <w:sz w:val="24"/>
          <w:szCs w:val="24"/>
          <w:u w:val="single"/>
        </w:rPr>
        <w:t>http://sr.wikipedia.org/sr/Београдски_метро</w:t>
      </w:r>
      <w:r w:rsidR="008A41CC" w:rsidRPr="00C4175E">
        <w:rPr>
          <w:rFonts w:ascii="Times New Roman" w:hAnsi="Times New Roman" w:cs="Times New Roman"/>
          <w:color w:val="0000FF"/>
          <w:sz w:val="24"/>
          <w:szCs w:val="24"/>
          <w:u w:val="single"/>
        </w:rPr>
        <w:t>/</w:t>
      </w:r>
    </w:p>
    <w:p w:rsidR="00D635E7" w:rsidRPr="007B06ED" w:rsidRDefault="00D635E7" w:rsidP="00D635E7">
      <w:pPr>
        <w:spacing w:line="360" w:lineRule="auto"/>
        <w:rPr>
          <w:rFonts w:ascii="Times New Roman" w:hAnsi="Times New Roman" w:cs="Times New Roman"/>
          <w:sz w:val="24"/>
        </w:rPr>
      </w:pPr>
    </w:p>
    <w:sectPr w:rsidR="00D635E7" w:rsidRPr="007B06ED" w:rsidSect="00A57668">
      <w:headerReference w:type="default" r:id="rId16"/>
      <w:footerReference w:type="default" r:id="rId17"/>
      <w:pgSz w:w="11907" w:h="16839" w:code="9"/>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6F7" w:rsidRDefault="00CC36F7" w:rsidP="00A57668">
      <w:pPr>
        <w:spacing w:before="0" w:after="0"/>
      </w:pPr>
      <w:r>
        <w:separator/>
      </w:r>
    </w:p>
  </w:endnote>
  <w:endnote w:type="continuationSeparator" w:id="1">
    <w:p w:rsidR="00CC36F7" w:rsidRDefault="00CC36F7" w:rsidP="00A576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5531"/>
      <w:docPartObj>
        <w:docPartGallery w:val="Page Numbers (Bottom of Page)"/>
        <w:docPartUnique/>
      </w:docPartObj>
    </w:sdtPr>
    <w:sdtContent>
      <w:p w:rsidR="00851CDE" w:rsidRPr="00164415" w:rsidRDefault="00E12E1C" w:rsidP="00164415">
        <w:pPr>
          <w:pStyle w:val="Footer"/>
          <w:jc w:val="right"/>
        </w:pPr>
        <w:r w:rsidRPr="00164415">
          <w:rPr>
            <w:rFonts w:ascii="Times New Roman" w:hAnsi="Times New Roman" w:cs="Times New Roman"/>
            <w:sz w:val="24"/>
            <w:szCs w:val="24"/>
          </w:rPr>
          <w:fldChar w:fldCharType="begin"/>
        </w:r>
        <w:r w:rsidR="00851CDE" w:rsidRPr="00164415">
          <w:rPr>
            <w:rFonts w:ascii="Times New Roman" w:hAnsi="Times New Roman" w:cs="Times New Roman"/>
            <w:sz w:val="24"/>
            <w:szCs w:val="24"/>
          </w:rPr>
          <w:instrText xml:space="preserve"> PAGE   \* MERGEFORMAT </w:instrText>
        </w:r>
        <w:r w:rsidRPr="00164415">
          <w:rPr>
            <w:rFonts w:ascii="Times New Roman" w:hAnsi="Times New Roman" w:cs="Times New Roman"/>
            <w:sz w:val="24"/>
            <w:szCs w:val="24"/>
          </w:rPr>
          <w:fldChar w:fldCharType="separate"/>
        </w:r>
        <w:r w:rsidR="003109AE">
          <w:rPr>
            <w:rFonts w:ascii="Times New Roman" w:hAnsi="Times New Roman" w:cs="Times New Roman"/>
            <w:noProof/>
            <w:sz w:val="24"/>
            <w:szCs w:val="24"/>
          </w:rPr>
          <w:t>12</w:t>
        </w:r>
        <w:r w:rsidRPr="00164415">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6F7" w:rsidRDefault="00CC36F7" w:rsidP="00A57668">
      <w:pPr>
        <w:spacing w:before="0" w:after="0"/>
      </w:pPr>
      <w:r>
        <w:separator/>
      </w:r>
    </w:p>
  </w:footnote>
  <w:footnote w:type="continuationSeparator" w:id="1">
    <w:p w:rsidR="00CC36F7" w:rsidRDefault="00CC36F7" w:rsidP="00A5766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CDE" w:rsidRPr="00A57668" w:rsidRDefault="00851CDE" w:rsidP="00A57668">
    <w:pPr>
      <w:pStyle w:val="Header"/>
      <w:jc w:val="center"/>
      <w:rPr>
        <w:rFonts w:ascii="Times New Roman" w:hAnsi="Times New Roman" w:cs="Times New Roman"/>
        <w:color w:val="95B3D7" w:themeColor="accent1" w:themeTint="99"/>
        <w:sz w:val="20"/>
        <w:szCs w:val="20"/>
      </w:rPr>
    </w:pPr>
    <w:r w:rsidRPr="00A57668">
      <w:rPr>
        <w:rFonts w:ascii="Times New Roman" w:hAnsi="Times New Roman" w:cs="Times New Roman"/>
        <w:color w:val="95B3D7" w:themeColor="accent1" w:themeTint="99"/>
        <w:sz w:val="20"/>
        <w:szCs w:val="20"/>
      </w:rPr>
      <w:t>АЕРОЗАГАЂЕНОСТ БУЛЕВАРА ДЕСПОТА СТЕФАНА У БЕОГРАДУ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B1049"/>
    <w:multiLevelType w:val="hybridMultilevel"/>
    <w:tmpl w:val="F870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15A75"/>
    <w:multiLevelType w:val="hybridMultilevel"/>
    <w:tmpl w:val="5E5C4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664AC"/>
    <w:multiLevelType w:val="hybridMultilevel"/>
    <w:tmpl w:val="97123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CE70F7"/>
    <w:multiLevelType w:val="hybridMultilevel"/>
    <w:tmpl w:val="A264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2004"/>
    <w:rsid w:val="00000392"/>
    <w:rsid w:val="0000528E"/>
    <w:rsid w:val="00055273"/>
    <w:rsid w:val="000B0CDC"/>
    <w:rsid w:val="000E06D6"/>
    <w:rsid w:val="000E23A9"/>
    <w:rsid w:val="0010401B"/>
    <w:rsid w:val="00114FFF"/>
    <w:rsid w:val="00117648"/>
    <w:rsid w:val="00120070"/>
    <w:rsid w:val="001371D8"/>
    <w:rsid w:val="0014481E"/>
    <w:rsid w:val="00164415"/>
    <w:rsid w:val="00171DA5"/>
    <w:rsid w:val="001769BC"/>
    <w:rsid w:val="00191860"/>
    <w:rsid w:val="001D6BC2"/>
    <w:rsid w:val="001F1E2E"/>
    <w:rsid w:val="001F65CC"/>
    <w:rsid w:val="0024135E"/>
    <w:rsid w:val="00273670"/>
    <w:rsid w:val="002738F4"/>
    <w:rsid w:val="00282604"/>
    <w:rsid w:val="00292F5F"/>
    <w:rsid w:val="00295048"/>
    <w:rsid w:val="002A71C6"/>
    <w:rsid w:val="002A7AD1"/>
    <w:rsid w:val="002C36E5"/>
    <w:rsid w:val="002E3B39"/>
    <w:rsid w:val="003109AE"/>
    <w:rsid w:val="00350E91"/>
    <w:rsid w:val="00363BF0"/>
    <w:rsid w:val="00377301"/>
    <w:rsid w:val="00382139"/>
    <w:rsid w:val="003925A6"/>
    <w:rsid w:val="003A0969"/>
    <w:rsid w:val="003A374E"/>
    <w:rsid w:val="003C0084"/>
    <w:rsid w:val="003F0150"/>
    <w:rsid w:val="00436022"/>
    <w:rsid w:val="00454325"/>
    <w:rsid w:val="004A4011"/>
    <w:rsid w:val="004E45AC"/>
    <w:rsid w:val="004E76EF"/>
    <w:rsid w:val="00501CF1"/>
    <w:rsid w:val="00543C4A"/>
    <w:rsid w:val="00581CB5"/>
    <w:rsid w:val="00590B06"/>
    <w:rsid w:val="005C217A"/>
    <w:rsid w:val="005D6428"/>
    <w:rsid w:val="005E1F81"/>
    <w:rsid w:val="00600629"/>
    <w:rsid w:val="00622004"/>
    <w:rsid w:val="0065735A"/>
    <w:rsid w:val="00665E41"/>
    <w:rsid w:val="00672F50"/>
    <w:rsid w:val="00697663"/>
    <w:rsid w:val="006D7A3F"/>
    <w:rsid w:val="006E223F"/>
    <w:rsid w:val="00707D7C"/>
    <w:rsid w:val="0072138B"/>
    <w:rsid w:val="00732D66"/>
    <w:rsid w:val="0075633F"/>
    <w:rsid w:val="007720CA"/>
    <w:rsid w:val="00795141"/>
    <w:rsid w:val="00796C9A"/>
    <w:rsid w:val="007A2291"/>
    <w:rsid w:val="007A289A"/>
    <w:rsid w:val="007B06ED"/>
    <w:rsid w:val="007D1E2B"/>
    <w:rsid w:val="007F19C4"/>
    <w:rsid w:val="00851CDE"/>
    <w:rsid w:val="00874289"/>
    <w:rsid w:val="00881D35"/>
    <w:rsid w:val="00896611"/>
    <w:rsid w:val="008A41CC"/>
    <w:rsid w:val="008B2C31"/>
    <w:rsid w:val="008C6153"/>
    <w:rsid w:val="008E066E"/>
    <w:rsid w:val="008F5180"/>
    <w:rsid w:val="00904E25"/>
    <w:rsid w:val="0090663E"/>
    <w:rsid w:val="00907FB4"/>
    <w:rsid w:val="00910C25"/>
    <w:rsid w:val="00944746"/>
    <w:rsid w:val="00A1048D"/>
    <w:rsid w:val="00A240EA"/>
    <w:rsid w:val="00A57668"/>
    <w:rsid w:val="00A94EB5"/>
    <w:rsid w:val="00AA1BE4"/>
    <w:rsid w:val="00AA48C1"/>
    <w:rsid w:val="00AD7371"/>
    <w:rsid w:val="00B10CE7"/>
    <w:rsid w:val="00B24987"/>
    <w:rsid w:val="00B33796"/>
    <w:rsid w:val="00BC71B0"/>
    <w:rsid w:val="00BE55BA"/>
    <w:rsid w:val="00BF1FE0"/>
    <w:rsid w:val="00C030BE"/>
    <w:rsid w:val="00C249E2"/>
    <w:rsid w:val="00C4175E"/>
    <w:rsid w:val="00C85E9A"/>
    <w:rsid w:val="00C914AA"/>
    <w:rsid w:val="00C96EEA"/>
    <w:rsid w:val="00CA4E49"/>
    <w:rsid w:val="00CC27A3"/>
    <w:rsid w:val="00CC36F7"/>
    <w:rsid w:val="00CF33C8"/>
    <w:rsid w:val="00D00720"/>
    <w:rsid w:val="00D108EE"/>
    <w:rsid w:val="00D1197C"/>
    <w:rsid w:val="00D1314F"/>
    <w:rsid w:val="00D175C2"/>
    <w:rsid w:val="00D264E9"/>
    <w:rsid w:val="00D41672"/>
    <w:rsid w:val="00D635E7"/>
    <w:rsid w:val="00DB7701"/>
    <w:rsid w:val="00DD2307"/>
    <w:rsid w:val="00DF11D6"/>
    <w:rsid w:val="00E12E1C"/>
    <w:rsid w:val="00E13222"/>
    <w:rsid w:val="00E36481"/>
    <w:rsid w:val="00E61633"/>
    <w:rsid w:val="00E81E70"/>
    <w:rsid w:val="00E82608"/>
    <w:rsid w:val="00E94077"/>
    <w:rsid w:val="00E96377"/>
    <w:rsid w:val="00EA14DC"/>
    <w:rsid w:val="00EC5BDE"/>
    <w:rsid w:val="00F02DC0"/>
    <w:rsid w:val="00F132BA"/>
    <w:rsid w:val="00F67188"/>
    <w:rsid w:val="00F76B90"/>
    <w:rsid w:val="00F913F6"/>
    <w:rsid w:val="00FA23FE"/>
    <w:rsid w:val="00FD0734"/>
    <w:rsid w:val="00FE2226"/>
    <w:rsid w:val="00FE25CA"/>
    <w:rsid w:val="00FF4DAB"/>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CE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57668"/>
    <w:pPr>
      <w:tabs>
        <w:tab w:val="center" w:pos="4703"/>
        <w:tab w:val="right" w:pos="9406"/>
      </w:tabs>
      <w:spacing w:before="0" w:after="0"/>
    </w:pPr>
  </w:style>
  <w:style w:type="character" w:customStyle="1" w:styleId="HeaderChar">
    <w:name w:val="Header Char"/>
    <w:basedOn w:val="DefaultParagraphFont"/>
    <w:link w:val="Header"/>
    <w:uiPriority w:val="99"/>
    <w:semiHidden/>
    <w:rsid w:val="00A57668"/>
  </w:style>
  <w:style w:type="paragraph" w:styleId="Footer">
    <w:name w:val="footer"/>
    <w:basedOn w:val="Normal"/>
    <w:link w:val="FooterChar"/>
    <w:uiPriority w:val="99"/>
    <w:unhideWhenUsed/>
    <w:rsid w:val="00A57668"/>
    <w:pPr>
      <w:tabs>
        <w:tab w:val="center" w:pos="4703"/>
        <w:tab w:val="right" w:pos="9406"/>
      </w:tabs>
      <w:spacing w:before="0" w:after="0"/>
    </w:pPr>
  </w:style>
  <w:style w:type="character" w:customStyle="1" w:styleId="FooterChar">
    <w:name w:val="Footer Char"/>
    <w:basedOn w:val="DefaultParagraphFont"/>
    <w:link w:val="Footer"/>
    <w:uiPriority w:val="99"/>
    <w:rsid w:val="00A57668"/>
  </w:style>
  <w:style w:type="paragraph" w:styleId="ListParagraph">
    <w:name w:val="List Paragraph"/>
    <w:basedOn w:val="Normal"/>
    <w:uiPriority w:val="34"/>
    <w:qFormat/>
    <w:rsid w:val="002A7AD1"/>
    <w:pPr>
      <w:ind w:left="720"/>
      <w:contextualSpacing/>
    </w:pPr>
  </w:style>
  <w:style w:type="character" w:styleId="SubtleEmphasis">
    <w:name w:val="Subtle Emphasis"/>
    <w:basedOn w:val="DefaultParagraphFont"/>
    <w:uiPriority w:val="19"/>
    <w:qFormat/>
    <w:rsid w:val="00117648"/>
    <w:rPr>
      <w:i/>
      <w:iCs/>
      <w:color w:val="808080" w:themeColor="text1" w:themeTint="7F"/>
    </w:rPr>
  </w:style>
  <w:style w:type="paragraph" w:styleId="BalloonText">
    <w:name w:val="Balloon Text"/>
    <w:basedOn w:val="Normal"/>
    <w:link w:val="BalloonTextChar"/>
    <w:uiPriority w:val="99"/>
    <w:semiHidden/>
    <w:unhideWhenUsed/>
    <w:rsid w:val="00501CF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CF1"/>
    <w:rPr>
      <w:rFonts w:ascii="Tahoma" w:hAnsi="Tahoma" w:cs="Tahoma"/>
      <w:sz w:val="16"/>
      <w:szCs w:val="16"/>
    </w:rPr>
  </w:style>
  <w:style w:type="paragraph" w:styleId="NoSpacing">
    <w:name w:val="No Spacing"/>
    <w:uiPriority w:val="1"/>
    <w:qFormat/>
    <w:rsid w:val="003A374E"/>
    <w:pPr>
      <w:spacing w:before="0" w:after="0"/>
    </w:pPr>
  </w:style>
  <w:style w:type="paragraph" w:customStyle="1" w:styleId="ecxmsonormal">
    <w:name w:val="ecxmsonormal"/>
    <w:basedOn w:val="Normal"/>
    <w:rsid w:val="00600629"/>
    <w:rPr>
      <w:rFonts w:ascii="Times New Roman" w:eastAsia="Times New Roman" w:hAnsi="Times New Roman" w:cs="Times New Roman"/>
      <w:sz w:val="24"/>
      <w:szCs w:val="24"/>
      <w:lang w:bidi="si-LK"/>
    </w:rPr>
  </w:style>
  <w:style w:type="character" w:styleId="PlaceholderText">
    <w:name w:val="Placeholder Text"/>
    <w:basedOn w:val="DefaultParagraphFont"/>
    <w:uiPriority w:val="99"/>
    <w:semiHidden/>
    <w:rsid w:val="002C36E5"/>
    <w:rPr>
      <w:color w:val="808080"/>
    </w:rPr>
  </w:style>
  <w:style w:type="character" w:styleId="Hyperlink">
    <w:name w:val="Hyperlink"/>
    <w:basedOn w:val="DefaultParagraphFont"/>
    <w:uiPriority w:val="99"/>
    <w:unhideWhenUsed/>
    <w:rsid w:val="00E82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802807">
      <w:bodyDiv w:val="1"/>
      <w:marLeft w:val="0"/>
      <w:marRight w:val="0"/>
      <w:marTop w:val="0"/>
      <w:marBottom w:val="0"/>
      <w:divBdr>
        <w:top w:val="none" w:sz="0" w:space="0" w:color="auto"/>
        <w:left w:val="none" w:sz="0" w:space="0" w:color="auto"/>
        <w:bottom w:val="none" w:sz="0" w:space="0" w:color="auto"/>
        <w:right w:val="none" w:sz="0" w:space="0" w:color="auto"/>
      </w:divBdr>
    </w:div>
    <w:div w:id="238098433">
      <w:bodyDiv w:val="1"/>
      <w:marLeft w:val="0"/>
      <w:marRight w:val="0"/>
      <w:marTop w:val="0"/>
      <w:marBottom w:val="0"/>
      <w:divBdr>
        <w:top w:val="none" w:sz="0" w:space="0" w:color="auto"/>
        <w:left w:val="none" w:sz="0" w:space="0" w:color="auto"/>
        <w:bottom w:val="none" w:sz="0" w:space="0" w:color="auto"/>
        <w:right w:val="none" w:sz="0" w:space="0" w:color="auto"/>
      </w:divBdr>
    </w:div>
    <w:div w:id="358243670">
      <w:bodyDiv w:val="1"/>
      <w:marLeft w:val="0"/>
      <w:marRight w:val="0"/>
      <w:marTop w:val="0"/>
      <w:marBottom w:val="0"/>
      <w:divBdr>
        <w:top w:val="none" w:sz="0" w:space="0" w:color="auto"/>
        <w:left w:val="none" w:sz="0" w:space="0" w:color="auto"/>
        <w:bottom w:val="none" w:sz="0" w:space="0" w:color="auto"/>
        <w:right w:val="none" w:sz="0" w:space="0" w:color="auto"/>
      </w:divBdr>
    </w:div>
    <w:div w:id="446581941">
      <w:bodyDiv w:val="1"/>
      <w:marLeft w:val="0"/>
      <w:marRight w:val="0"/>
      <w:marTop w:val="0"/>
      <w:marBottom w:val="0"/>
      <w:divBdr>
        <w:top w:val="none" w:sz="0" w:space="0" w:color="auto"/>
        <w:left w:val="none" w:sz="0" w:space="0" w:color="auto"/>
        <w:bottom w:val="none" w:sz="0" w:space="0" w:color="auto"/>
        <w:right w:val="none" w:sz="0" w:space="0" w:color="auto"/>
      </w:divBdr>
    </w:div>
    <w:div w:id="476999058">
      <w:bodyDiv w:val="1"/>
      <w:marLeft w:val="0"/>
      <w:marRight w:val="0"/>
      <w:marTop w:val="0"/>
      <w:marBottom w:val="0"/>
      <w:divBdr>
        <w:top w:val="none" w:sz="0" w:space="0" w:color="auto"/>
        <w:left w:val="none" w:sz="0" w:space="0" w:color="auto"/>
        <w:bottom w:val="none" w:sz="0" w:space="0" w:color="auto"/>
        <w:right w:val="none" w:sz="0" w:space="0" w:color="auto"/>
      </w:divBdr>
    </w:div>
    <w:div w:id="682588219">
      <w:bodyDiv w:val="1"/>
      <w:marLeft w:val="0"/>
      <w:marRight w:val="0"/>
      <w:marTop w:val="0"/>
      <w:marBottom w:val="0"/>
      <w:divBdr>
        <w:top w:val="none" w:sz="0" w:space="0" w:color="auto"/>
        <w:left w:val="none" w:sz="0" w:space="0" w:color="auto"/>
        <w:bottom w:val="none" w:sz="0" w:space="0" w:color="auto"/>
        <w:right w:val="none" w:sz="0" w:space="0" w:color="auto"/>
      </w:divBdr>
    </w:div>
    <w:div w:id="881480261">
      <w:bodyDiv w:val="1"/>
      <w:marLeft w:val="0"/>
      <w:marRight w:val="0"/>
      <w:marTop w:val="0"/>
      <w:marBottom w:val="0"/>
      <w:divBdr>
        <w:top w:val="none" w:sz="0" w:space="0" w:color="auto"/>
        <w:left w:val="none" w:sz="0" w:space="0" w:color="auto"/>
        <w:bottom w:val="none" w:sz="0" w:space="0" w:color="auto"/>
        <w:right w:val="none" w:sz="0" w:space="0" w:color="auto"/>
      </w:divBdr>
    </w:div>
    <w:div w:id="1047755673">
      <w:bodyDiv w:val="1"/>
      <w:marLeft w:val="0"/>
      <w:marRight w:val="0"/>
      <w:marTop w:val="0"/>
      <w:marBottom w:val="0"/>
      <w:divBdr>
        <w:top w:val="none" w:sz="0" w:space="0" w:color="auto"/>
        <w:left w:val="none" w:sz="0" w:space="0" w:color="auto"/>
        <w:bottom w:val="none" w:sz="0" w:space="0" w:color="auto"/>
        <w:right w:val="none" w:sz="0" w:space="0" w:color="auto"/>
      </w:divBdr>
    </w:div>
    <w:div w:id="13175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wikipedia.org/sr/Auto-putna_obilaznica_oko_Beograd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lanplus.rs/"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pload.wikimedia.org/wikipedia/commons/7/7b/Beograd_district.gi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9"/>
  <c:chart>
    <c:plotArea>
      <c:layout/>
      <c:lineChart>
        <c:grouping val="standard"/>
        <c:ser>
          <c:idx val="0"/>
          <c:order val="0"/>
          <c:tx>
            <c:strRef>
              <c:f>Sheet1!$B$1</c:f>
              <c:strCache>
                <c:ptCount val="1"/>
                <c:pt idx="0">
                  <c:v>ЅО₂</c:v>
                </c:pt>
              </c:strCache>
            </c:strRef>
          </c:tx>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Sheet1!$B$2:$B$8</c:f>
              <c:numCache>
                <c:formatCode>General</c:formatCode>
                <c:ptCount val="7"/>
                <c:pt idx="0">
                  <c:v>17.100000000000001</c:v>
                </c:pt>
                <c:pt idx="1">
                  <c:v>25.3</c:v>
                </c:pt>
                <c:pt idx="2">
                  <c:v>33.300000000000004</c:v>
                </c:pt>
                <c:pt idx="3">
                  <c:v>13.2</c:v>
                </c:pt>
                <c:pt idx="4">
                  <c:v>30.5</c:v>
                </c:pt>
                <c:pt idx="5">
                  <c:v>7.2</c:v>
                </c:pt>
                <c:pt idx="6">
                  <c:v>10.200000000000001</c:v>
                </c:pt>
              </c:numCache>
            </c:numRef>
          </c:val>
        </c:ser>
        <c:ser>
          <c:idx val="1"/>
          <c:order val="1"/>
          <c:tx>
            <c:strRef>
              <c:f>Sheet1!$C$1</c:f>
              <c:strCache>
                <c:ptCount val="1"/>
                <c:pt idx="0">
                  <c:v>NO₂</c:v>
                </c:pt>
              </c:strCache>
            </c:strRef>
          </c:tx>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Sheet1!$C$2:$C$8</c:f>
              <c:numCache>
                <c:formatCode>General</c:formatCode>
                <c:ptCount val="7"/>
                <c:pt idx="0">
                  <c:v>43.6</c:v>
                </c:pt>
                <c:pt idx="1">
                  <c:v>99.7</c:v>
                </c:pt>
                <c:pt idx="2">
                  <c:v>71.400000000000006</c:v>
                </c:pt>
                <c:pt idx="3">
                  <c:v>63.1</c:v>
                </c:pt>
                <c:pt idx="4">
                  <c:v>91.7</c:v>
                </c:pt>
                <c:pt idx="5">
                  <c:v>37.200000000000003</c:v>
                </c:pt>
                <c:pt idx="6">
                  <c:v>22</c:v>
                </c:pt>
              </c:numCache>
            </c:numRef>
          </c:val>
        </c:ser>
        <c:ser>
          <c:idx val="2"/>
          <c:order val="2"/>
          <c:tx>
            <c:strRef>
              <c:f>Sheet1!$D$1</c:f>
              <c:strCache>
                <c:ptCount val="1"/>
                <c:pt idx="0">
                  <c:v>СО (∙10^3)</c:v>
                </c:pt>
              </c:strCache>
            </c:strRef>
          </c:tx>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Sheet1!$D$2:$D$8</c:f>
              <c:numCache>
                <c:formatCode>General</c:formatCode>
                <c:ptCount val="7"/>
                <c:pt idx="0">
                  <c:v>0.8</c:v>
                </c:pt>
                <c:pt idx="1">
                  <c:v>2.1</c:v>
                </c:pt>
                <c:pt idx="2">
                  <c:v>1.1000000000000001</c:v>
                </c:pt>
                <c:pt idx="3">
                  <c:v>1.5</c:v>
                </c:pt>
                <c:pt idx="4">
                  <c:v>1.3</c:v>
                </c:pt>
                <c:pt idx="5">
                  <c:v>0.8</c:v>
                </c:pt>
                <c:pt idx="6">
                  <c:v>0.60000000000000064</c:v>
                </c:pt>
              </c:numCache>
            </c:numRef>
          </c:val>
        </c:ser>
        <c:ser>
          <c:idx val="3"/>
          <c:order val="3"/>
          <c:tx>
            <c:strRef>
              <c:f>Sheet1!$E$1</c:f>
              <c:strCache>
                <c:ptCount val="1"/>
                <c:pt idx="0">
                  <c:v>РМ₁₀</c:v>
                </c:pt>
              </c:strCache>
            </c:strRef>
          </c:tx>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Sheet1!$E$2:$E$8</c:f>
              <c:numCache>
                <c:formatCode>General</c:formatCode>
                <c:ptCount val="7"/>
                <c:pt idx="0">
                  <c:v>20.2</c:v>
                </c:pt>
                <c:pt idx="1">
                  <c:v>100.1</c:v>
                </c:pt>
                <c:pt idx="2">
                  <c:v>104.3</c:v>
                </c:pt>
                <c:pt idx="3">
                  <c:v>77.3</c:v>
                </c:pt>
                <c:pt idx="4">
                  <c:v>43.7</c:v>
                </c:pt>
                <c:pt idx="5">
                  <c:v>65.8</c:v>
                </c:pt>
                <c:pt idx="6">
                  <c:v>17.399999999999999</c:v>
                </c:pt>
              </c:numCache>
            </c:numRef>
          </c:val>
        </c:ser>
        <c:marker val="1"/>
        <c:axId val="50366720"/>
        <c:axId val="50376704"/>
      </c:lineChart>
      <c:catAx>
        <c:axId val="50366720"/>
        <c:scaling>
          <c:orientation val="minMax"/>
        </c:scaling>
        <c:axPos val="b"/>
        <c:minorGridlines/>
        <c:tickLblPos val="nextTo"/>
        <c:crossAx val="50376704"/>
        <c:crosses val="autoZero"/>
        <c:auto val="1"/>
        <c:lblAlgn val="ctr"/>
        <c:lblOffset val="100"/>
      </c:catAx>
      <c:valAx>
        <c:axId val="50376704"/>
        <c:scaling>
          <c:orientation val="minMax"/>
        </c:scaling>
        <c:axPos val="l"/>
        <c:minorGridlines/>
        <c:numFmt formatCode="General" sourceLinked="1"/>
        <c:tickLblPos val="nextTo"/>
        <c:crossAx val="50366720"/>
        <c:crosses val="autoZero"/>
        <c:crossBetween val="between"/>
      </c:valAx>
    </c:plotArea>
    <c:legend>
      <c:legendPos val="r"/>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D5F6B-F28E-416B-9C10-3A934525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3174</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dc:creator>
  <cp:lastModifiedBy>Nemanja</cp:lastModifiedBy>
  <cp:revision>10</cp:revision>
  <cp:lastPrinted>2013-03-11T15:50:00Z</cp:lastPrinted>
  <dcterms:created xsi:type="dcterms:W3CDTF">2013-03-09T20:12:00Z</dcterms:created>
  <dcterms:modified xsi:type="dcterms:W3CDTF">2013-03-11T16:14:00Z</dcterms:modified>
</cp:coreProperties>
</file>