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C8" w:rsidRPr="002E2053" w:rsidRDefault="007D2450" w:rsidP="002E20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</w:pPr>
      <w:hyperlink r:id="rId5" w:tooltip="Link permanente all'articolo 'L’avverbio'" w:history="1">
        <w:r w:rsidR="000B5FC8" w:rsidRPr="002E205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it-IT"/>
          </w:rPr>
          <w:t>L’avverbio</w:t>
        </w:r>
      </w:hyperlink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L’avverbio serve a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modificare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o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precisare il significato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di altri componenti del discorso.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Gli avverbi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sono invariabili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e possono essere classificati secondo la loro funzione.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FUNZIONI DELL’AVVERBIO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L’avverbio può modificare il significato di: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0B5FC8">
        <w:rPr>
          <w:rFonts w:ascii="Times New Roman" w:eastAsia="Times New Roman" w:hAnsi="Times New Roman" w:cs="Times New Roman"/>
          <w:sz w:val="27"/>
          <w:szCs w:val="27"/>
          <w:u w:val="single"/>
          <w:lang w:val="it-IT"/>
        </w:rPr>
        <w:t>un verbo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Lucia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corre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velocemente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0B5FC8">
        <w:rPr>
          <w:rFonts w:ascii="Times New Roman" w:eastAsia="Times New Roman" w:hAnsi="Times New Roman" w:cs="Times New Roman"/>
          <w:sz w:val="27"/>
          <w:szCs w:val="27"/>
          <w:u w:val="single"/>
          <w:lang w:val="it-IT"/>
        </w:rPr>
        <w:t>un aggettivo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sono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molto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arrabbiato</w:t>
      </w:r>
      <w:r w:rsidRPr="000B5FC8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0B5FC8">
        <w:rPr>
          <w:rFonts w:ascii="Times New Roman" w:eastAsia="Times New Roman" w:hAnsi="Times New Roman" w:cs="Times New Roman"/>
          <w:sz w:val="27"/>
          <w:szCs w:val="27"/>
          <w:u w:val="single"/>
          <w:lang w:val="it-IT"/>
        </w:rPr>
        <w:t>un nome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 a cena ho bevuto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solo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vino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0B5FC8">
        <w:rPr>
          <w:rFonts w:ascii="Times New Roman" w:eastAsia="Times New Roman" w:hAnsi="Times New Roman" w:cs="Times New Roman"/>
          <w:sz w:val="27"/>
          <w:szCs w:val="27"/>
          <w:u w:val="single"/>
          <w:lang w:val="it-IT"/>
        </w:rPr>
        <w:t>un altro avverbio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 oggi mi sono svegliato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abbastanza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presto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0B5FC8">
        <w:rPr>
          <w:rFonts w:ascii="Times New Roman" w:eastAsia="Times New Roman" w:hAnsi="Times New Roman" w:cs="Times New Roman"/>
          <w:sz w:val="27"/>
          <w:szCs w:val="27"/>
          <w:u w:val="single"/>
          <w:lang w:val="it-IT"/>
        </w:rPr>
        <w:t>una frase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francamente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non so cosa dirti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Secondo il loro significato, gli avverbi si distinguono in: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avverbi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di modo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ci siamo pentiti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amaramente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avverbi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di luogo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loro vivono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laggiù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avverbi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di tempo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adesso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non posso venire con te;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avverbi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di giudizo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forse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sei un po’ stanco;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avverbi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di quantità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 oggi ho mangiato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troppo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avverbi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interrogativi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dove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vai stasera?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LA FORMAZIONE DEGLI AVVERBI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Esistono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due suffissi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per la formazione degli avverbi derivati: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 sincera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oni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 carp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oni.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lastRenderedPageBreak/>
        <w:t>•</w:t>
      </w:r>
      <w:r w:rsidRPr="000B5FC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Avverbi in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La maggior parte degli avverbi si ottiene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aggiungendo il suffisso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 un aggetttivo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000000"/>
          <w:sz w:val="27"/>
          <w:lang w:val="it-IT"/>
        </w:rPr>
        <w:t>-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aggettivi in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formano l’avverbio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con il femminile in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a 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+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il suffisso 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certo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cert-a-mente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000000"/>
          <w:sz w:val="27"/>
          <w:lang w:val="it-IT"/>
        </w:rPr>
        <w:t>-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aggettivi in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forma unica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+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suffisso 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-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veloce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veloce-mente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 xml:space="preserve">-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gli aggettivi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che hanno come ultima sillaba: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le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,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lo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,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re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,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ro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perdono la vocale finale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ugua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le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+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= ugua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lm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ente</w:t>
      </w:r>
      <w:r w:rsidRPr="000B5FC8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benevo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lo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+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= benevo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lm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ente;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singola</w:t>
      </w:r>
      <w:r w:rsidRPr="000B5FC8">
        <w:rPr>
          <w:rFonts w:ascii="Times New Roman" w:eastAsia="Times New Roman" w:hAnsi="Times New Roman" w:cs="Times New Roman"/>
          <w:b/>
          <w:bCs/>
          <w:color w:val="000000"/>
          <w:sz w:val="27"/>
          <w:lang w:val="it-IT"/>
        </w:rPr>
        <w:t>re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+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= singola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rm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ente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legge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ro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+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= legge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rm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ente</w:t>
      </w:r>
      <w:r w:rsidRPr="000B5FC8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Alcuni avverbi non seguono queste regole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 altro</w:t>
      </w:r>
      <w:r w:rsidRPr="000B5FC8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altrimenti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 pari</w:t>
      </w:r>
      <w:r w:rsidRPr="000B5FC8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parimenti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; ; violento</w:t>
      </w:r>
      <w:r w:rsidRPr="000B5FC8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violentemente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Avverbi in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oni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Il suffisso -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oni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unito a un nome o a un verbo si usa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in un numero limitato di casi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per indicare un modo di stare o di procedere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, alcuni esempi: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-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bocca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bocc-oni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= a faccia in giù: dormire a bocconi</w:t>
      </w:r>
      <w:r w:rsidRPr="000B5FC8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-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carpare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carp-oni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= nella posizione di chi procede con le ginocchia e le mani a terra: camminare a carponi. 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- </w:t>
      </w:r>
      <w:r w:rsidRPr="000B5FC8">
        <w:rPr>
          <w:rFonts w:ascii="Times New Roman" w:eastAsia="Times New Roman" w:hAnsi="Times New Roman" w:cs="Times New Roman"/>
          <w:b/>
          <w:bCs/>
          <w:sz w:val="27"/>
          <w:lang w:val="it-IT"/>
        </w:rPr>
        <w:t>tentare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</w:t>
      </w:r>
      <w:r w:rsidRPr="000B5FC8">
        <w:rPr>
          <w:rFonts w:ascii="Cambria Math" w:eastAsia="Times New Roman" w:hAnsi="Cambria Math" w:cs="Cambria Math"/>
          <w:sz w:val="27"/>
          <w:szCs w:val="27"/>
          <w:lang w:val="it-IT"/>
        </w:rPr>
        <w:t>⇒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tent-oni 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= avanzare aiutandosi con il tocco delle mani perchè la vista è impedita: avanzare nella stanza buia a tentoni. 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:rsidR="002E2053" w:rsidRDefault="002E2053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</w:pPr>
    </w:p>
    <w:p w:rsidR="002E2053" w:rsidRDefault="002E2053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</w:pP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lastRenderedPageBreak/>
        <w:t>LA POSIZIONE DELL’AVVERBIO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Gli avverbi di modo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possono essere collocati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in qualunque posizione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senza alterare il significato della frase: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assieme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abbiamo fatto la spesa al supermercato;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abbiamo fatto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assieme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la spesa al supermercato;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abbiamo fatto la spesa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assieme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al supermercato;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abbiamo fatto la spesa al supermercato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assieme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In altri casi la posizione dell’avverbio segue alcune regole che dipendono dal tipo di elemento a cui si riferisce: 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• se l’avverbio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si riferisce a un verbo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, si colloca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dopo di esso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Luca cammina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molto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Se il verbo è accompagnato da complementi 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l’avverbio può collocarsi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subito dopo il verbo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Maria parla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fluentemente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l’italiano, oppure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in fondo alla frase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Maria parla l’italiano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fluentemente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Quando il verbo è coniugato in un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tempo composto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l’avverbio si colloca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dopo il verbo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Nadia ha lavorato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duramente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.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Alcuni avverbi di tempo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(ancora, appena, finalmente, già, mai, sempre, spesso, subito, talvolta)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e di giudizio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(certamente, forse, neanche, nemmeno, neppure, probabilmente, proprio, sicuramente) possono essere collocat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i tra l’ausiliare e il participio passato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non sono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mai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andato a Roma; non hai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nemmeno 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lavato i piatti.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Se l’avverbio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si riferisce a un nome o un aggettivo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,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 xml:space="preserve"> si colloca prima di esso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leggo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prevalentemente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romanzi; sono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abbastanza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stanco.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• Infine con alcuni avverbi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il cambiamento di posizione ha effetto sul significato della frase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: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Solo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Marco ha giocato a calcio con Luca (e non Paolo);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Marco ha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solo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giocato a calcio con Luca (e non ha fatto altro);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Marco ha giocato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solo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a calcio con Luca (e non a tennis)</w:t>
      </w:r>
      <w:r w:rsidRPr="000B5FC8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Marco ha giocato a calcio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solo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con Luca (e non con Paolo).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b/>
          <w:bCs/>
          <w:color w:val="FF0000"/>
          <w:sz w:val="27"/>
          <w:lang w:val="it-IT"/>
        </w:rPr>
        <w:lastRenderedPageBreak/>
        <w:t>ATTENZIONE!</w:t>
      </w:r>
    </w:p>
    <w:p w:rsidR="000B5FC8" w:rsidRPr="000B5FC8" w:rsidRDefault="000B5FC8" w:rsidP="000B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L’avverbio di negazione "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non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" precede sempre il verbo a cui si riferisce. Agli avverbi di negazione (non, neppure, nemmeno, neanche) occorre aggiungere "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mica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>", questo avverbio si usa per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 xml:space="preserve">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rafforzare la negazione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"non": non ho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mica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detto che è tardi!; o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può sostituirla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mica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ho detto che è tardi! In frasi esclamative o interrogative </w:t>
      </w:r>
      <w:r w:rsidRPr="000B5FC8">
        <w:rPr>
          <w:rFonts w:ascii="Times New Roman" w:eastAsia="Times New Roman" w:hAnsi="Times New Roman" w:cs="Times New Roman"/>
          <w:b/>
          <w:bCs/>
          <w:color w:val="0000FF"/>
          <w:sz w:val="27"/>
          <w:lang w:val="it-IT"/>
        </w:rPr>
        <w:t>può inoltre significare "per caso"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: non ti sarai </w:t>
      </w:r>
      <w:r w:rsidRPr="000B5FC8">
        <w:rPr>
          <w:rFonts w:ascii="Times New Roman" w:eastAsia="Times New Roman" w:hAnsi="Times New Roman" w:cs="Times New Roman"/>
          <w:b/>
          <w:bCs/>
          <w:color w:val="800080"/>
          <w:sz w:val="27"/>
          <w:lang w:val="it-IT"/>
        </w:rPr>
        <w:t>mica</w:t>
      </w:r>
      <w:r w:rsidRPr="000B5FC8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offeso?.</w:t>
      </w:r>
    </w:p>
    <w:p w:rsidR="000B5FC8" w:rsidRPr="000B5FC8" w:rsidRDefault="000B5FC8" w:rsidP="000B5FC8">
      <w:pPr>
        <w:spacing w:after="0" w:line="240" w:lineRule="auto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Seleziona la risposta corretta fra quelle disponibili. Se rispondi bene, vedrai lo sfondo diventare di colore verde.</w:t>
      </w:r>
    </w:p>
    <w:p w:rsidR="000B5FC8" w:rsidRPr="000B5FC8" w:rsidRDefault="000B5FC8" w:rsidP="000B5F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5FC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L'avverbio derivato dall'aggettivo "difficile" è: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6" o:title=""/>
          </v:shape>
          <w:control r:id="rId7" w:name="DefaultOcxName" w:shapeid="_x0000_i1066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difficilemente;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69" type="#_x0000_t75" style="width:20.25pt;height:18pt" o:ole="">
            <v:imagedata r:id="rId6" o:title=""/>
          </v:shape>
          <w:control r:id="rId8" w:name="DefaultOcxName1" w:shapeid="_x0000_i1069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difficilmente.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L'avverbio derivato dall'aggettivo "violento" è: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72" type="#_x0000_t75" style="width:20.25pt;height:18pt" o:ole="">
            <v:imagedata r:id="rId6" o:title=""/>
          </v:shape>
          <w:control r:id="rId9" w:name="DefaultOcxName2" w:shapeid="_x0000_i1072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violentemente;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75" type="#_x0000_t75" style="width:20.25pt;height:18pt" o:ole="">
            <v:imagedata r:id="rId6" o:title=""/>
          </v:shape>
          <w:control r:id="rId10" w:name="DefaultOcxName3" w:shapeid="_x0000_i1075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violentamente.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Scegli la frase senza errori.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78" type="#_x0000_t75" style="width:20.25pt;height:18pt" o:ole="">
            <v:imagedata r:id="rId6" o:title=""/>
          </v:shape>
          <w:control r:id="rId11" w:name="DefaultOcxName4" w:shapeid="_x0000_i1078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Sono molto contento.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81" type="#_x0000_t75" style="width:20.25pt;height:18pt" o:ole="">
            <v:imagedata r:id="rId6" o:title=""/>
          </v:shape>
          <w:control r:id="rId12" w:name="DefaultOcxName5" w:shapeid="_x0000_i1081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Sono contento molto.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Scegli la frase senza errori.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84" type="#_x0000_t75" style="width:20.25pt;height:18pt" o:ole="">
            <v:imagedata r:id="rId6" o:title=""/>
          </v:shape>
          <w:control r:id="rId13" w:name="DefaultOcxName6" w:shapeid="_x0000_i1084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Natalia divinamente cucina il pesce.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87" type="#_x0000_t75" style="width:20.25pt;height:18pt" o:ole="">
            <v:imagedata r:id="rId6" o:title=""/>
          </v:shape>
          <w:control r:id="rId14" w:name="DefaultOcxName7" w:shapeid="_x0000_i1087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Natalia cucina il pesce divinamente.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L'avverbio derivato dall'aggettivo "puntuale" è: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90" type="#_x0000_t75" style="width:20.25pt;height:18pt" o:ole="">
            <v:imagedata r:id="rId6" o:title=""/>
          </v:shape>
          <w:control r:id="rId15" w:name="DefaultOcxName8" w:shapeid="_x0000_i1090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puntualemente;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93" type="#_x0000_t75" style="width:20.25pt;height:18pt" o:ole="">
            <v:imagedata r:id="rId6" o:title=""/>
          </v:shape>
          <w:control r:id="rId16" w:name="DefaultOcxName9" w:shapeid="_x0000_i1093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puntualmente.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Scegli la frase senza errori.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96" type="#_x0000_t75" style="width:20.25pt;height:18pt" o:ole="">
            <v:imagedata r:id="rId6" o:title=""/>
          </v:shape>
          <w:control r:id="rId17" w:name="DefaultOcxName10" w:shapeid="_x0000_i1096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Non ho neanche fame.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099" type="#_x0000_t75" style="width:20.25pt;height:18pt" o:ole="">
            <v:imagedata r:id="rId6" o:title=""/>
          </v:shape>
          <w:control r:id="rId18" w:name="DefaultOcxName11" w:shapeid="_x0000_i1099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Non ho fame neanche.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Scegli la frase senza errori.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102" type="#_x0000_t75" style="width:20.25pt;height:18pt" o:ole="">
            <v:imagedata r:id="rId6" o:title=""/>
          </v:shape>
          <w:control r:id="rId19" w:name="DefaultOcxName12" w:shapeid="_x0000_i1102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 xml:space="preserve">Sinceramente parlano i miei amici. 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105" type="#_x0000_t75" style="width:20.25pt;height:18pt" o:ole="">
            <v:imagedata r:id="rId6" o:title=""/>
          </v:shape>
          <w:control r:id="rId20" w:name="DefaultOcxName13" w:shapeid="_x0000_i1105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I miei amici parlano sinceramente.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L'avverbio derivato dall'aggettivo "altro" è: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108" type="#_x0000_t75" style="width:20.25pt;height:18pt" o:ole="">
            <v:imagedata r:id="rId6" o:title=""/>
          </v:shape>
          <w:control r:id="rId21" w:name="DefaultOcxName14" w:shapeid="_x0000_i1108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altramente;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111" type="#_x0000_t75" style="width:20.25pt;height:18pt" o:ole="">
            <v:imagedata r:id="rId6" o:title=""/>
          </v:shape>
          <w:control r:id="rId22" w:name="DefaultOcxName15" w:shapeid="_x0000_i1111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altrimenti.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Scegli la frase senza errori.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114" type="#_x0000_t75" style="width:20.25pt;height:18pt" o:ole="">
            <v:imagedata r:id="rId6" o:title=""/>
          </v:shape>
          <w:control r:id="rId23" w:name="DefaultOcxName16" w:shapeid="_x0000_i1114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Oggi sto meglio alquanto.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117" type="#_x0000_t75" style="width:20.25pt;height:18pt" o:ole="">
            <v:imagedata r:id="rId6" o:title=""/>
          </v:shape>
          <w:control r:id="rId24" w:name="DefaultOcxName17" w:shapeid="_x0000_i1117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Oggi sto alquanto meglio.</w:t>
      </w:r>
    </w:p>
    <w:p w:rsidR="000B5FC8" w:rsidRPr="000B5FC8" w:rsidRDefault="000B5FC8" w:rsidP="000B5FC8">
      <w:pPr>
        <w:numPr>
          <w:ilvl w:val="0"/>
          <w:numId w:val="1"/>
        </w:numPr>
        <w:spacing w:before="150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lastRenderedPageBreak/>
        <w:t>Scegli la frase senza errori.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120" type="#_x0000_t75" style="width:20.25pt;height:18pt" o:ole="">
            <v:imagedata r:id="rId6" o:title=""/>
          </v:shape>
          <w:control r:id="rId25" w:name="DefaultOcxName18" w:shapeid="_x0000_i1120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Mario e Paolo hanno sempre onestamente lavorato.</w:t>
      </w:r>
    </w:p>
    <w:p w:rsidR="000B5FC8" w:rsidRPr="000B5FC8" w:rsidRDefault="007D2450" w:rsidP="000B5FC8">
      <w:pPr>
        <w:numPr>
          <w:ilvl w:val="1"/>
          <w:numId w:val="1"/>
        </w:numPr>
        <w:spacing w:before="100" w:beforeAutospacing="1" w:after="100" w:afterAutospacing="1" w:line="240" w:lineRule="auto"/>
        <w:ind w:left="300"/>
        <w:rPr>
          <w:rFonts w:ascii="Lucida Console" w:eastAsia="Times New Roman" w:hAnsi="Lucida Console" w:cs="Times New Roman"/>
          <w:sz w:val="17"/>
          <w:szCs w:val="17"/>
          <w:lang w:val="it-IT"/>
        </w:rPr>
      </w:pPr>
      <w:r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object w:dxaOrig="225" w:dyaOrig="225">
          <v:shape id="_x0000_i1123" type="#_x0000_t75" style="width:20.25pt;height:18pt" o:ole="">
            <v:imagedata r:id="rId6" o:title=""/>
          </v:shape>
          <w:control r:id="rId26" w:name="DefaultOcxName19" w:shapeid="_x0000_i1123"/>
        </w:object>
      </w:r>
      <w:r w:rsidR="000B5FC8" w:rsidRPr="000B5FC8">
        <w:rPr>
          <w:rFonts w:ascii="Lucida Console" w:eastAsia="Times New Roman" w:hAnsi="Lucida Console" w:cs="Times New Roman"/>
          <w:sz w:val="17"/>
          <w:szCs w:val="17"/>
          <w:lang w:val="it-IT"/>
        </w:rPr>
        <w:t>Mario e Paolo hanno sempre lavorato onestamente.</w:t>
      </w:r>
    </w:p>
    <w:p w:rsidR="000B5FC8" w:rsidRPr="000B5FC8" w:rsidRDefault="000B5FC8" w:rsidP="000B5FC8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5FC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96EBB" w:rsidRDefault="00296EBB"/>
    <w:p w:rsidR="000B5FC8" w:rsidRDefault="000B5FC8"/>
    <w:p w:rsidR="000B5FC8" w:rsidRDefault="000B5FC8"/>
    <w:p w:rsidR="000B5FC8" w:rsidRDefault="000B5FC8"/>
    <w:p w:rsidR="000B5FC8" w:rsidRDefault="000B5FC8"/>
    <w:p w:rsidR="000B5FC8" w:rsidRDefault="000B5FC8"/>
    <w:p w:rsidR="000B5FC8" w:rsidRDefault="000B5FC8"/>
    <w:p w:rsidR="000B5FC8" w:rsidRDefault="000B5FC8"/>
    <w:p w:rsidR="000B5FC8" w:rsidRDefault="000B5FC8"/>
    <w:p w:rsidR="000B5FC8" w:rsidRDefault="000B5FC8"/>
    <w:sectPr w:rsidR="000B5FC8" w:rsidSect="00296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E7"/>
    <w:multiLevelType w:val="multilevel"/>
    <w:tmpl w:val="7710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FC8"/>
    <w:rsid w:val="000B5FC8"/>
    <w:rsid w:val="00296EBB"/>
    <w:rsid w:val="002E2053"/>
    <w:rsid w:val="007D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BB"/>
  </w:style>
  <w:style w:type="paragraph" w:styleId="Heading3">
    <w:name w:val="heading 3"/>
    <w:basedOn w:val="Normal"/>
    <w:link w:val="Heading3Char"/>
    <w:uiPriority w:val="9"/>
    <w:qFormat/>
    <w:rsid w:val="000B5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F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B5F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5FC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5F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5FC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5F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5FC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9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26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7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26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hyperlink" Target="http://www.zanichellibenvenuti.it/wordpress/?p=2072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jelena.poznic</dc:creator>
  <cp:lastModifiedBy>jelena.poznic</cp:lastModifiedBy>
  <cp:revision>2</cp:revision>
  <dcterms:created xsi:type="dcterms:W3CDTF">2013-11-25T12:45:00Z</dcterms:created>
  <dcterms:modified xsi:type="dcterms:W3CDTF">2013-11-25T12:55:00Z</dcterms:modified>
</cp:coreProperties>
</file>