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71" w:rsidRDefault="00456F71" w:rsidP="00456F71">
      <w:pPr>
        <w:spacing w:line="276" w:lineRule="auto"/>
        <w:jc w:val="center"/>
        <w:rPr>
          <w:rFonts w:asciiTheme="majorHAnsi" w:eastAsiaTheme="minorEastAsia" w:hAnsiTheme="majorHAnsi"/>
          <w:b/>
          <w:sz w:val="24"/>
          <w:szCs w:val="24"/>
          <w:lang w:val="sr-Cyrl-RS" w:eastAsia="zh-TW"/>
        </w:rPr>
      </w:pPr>
      <w:bookmarkStart w:id="0" w:name="_GoBack"/>
      <w:bookmarkEnd w:id="0"/>
      <w:r>
        <w:rPr>
          <w:rFonts w:asciiTheme="majorHAnsi" w:eastAsiaTheme="minorEastAsia" w:hAnsiTheme="majorHAnsi"/>
          <w:b/>
          <w:sz w:val="24"/>
          <w:szCs w:val="24"/>
          <w:lang w:val="sr-Cyrl-RS" w:eastAsia="zh-TW"/>
        </w:rPr>
        <w:t>МАТЕМАТИЧКА ЛОГИКА</w:t>
      </w:r>
    </w:p>
    <w:p w:rsidR="00456F71" w:rsidRDefault="00456F71" w:rsidP="00456F71">
      <w:pPr>
        <w:spacing w:line="276" w:lineRule="auto"/>
        <w:jc w:val="center"/>
        <w:rPr>
          <w:rFonts w:asciiTheme="majorHAnsi" w:eastAsiaTheme="minorEastAsia" w:hAnsiTheme="majorHAnsi"/>
          <w:b/>
          <w:sz w:val="24"/>
          <w:szCs w:val="24"/>
          <w:lang w:val="sr-Cyrl-RS" w:eastAsia="zh-TW"/>
        </w:rPr>
      </w:pPr>
    </w:p>
    <w:p w:rsidR="00456F71" w:rsidRPr="00456F71" w:rsidRDefault="00456F71" w:rsidP="00456F71">
      <w:pPr>
        <w:spacing w:line="276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456F71">
        <w:rPr>
          <w:rFonts w:asciiTheme="majorHAnsi" w:hAnsiTheme="majorHAnsi"/>
          <w:b/>
          <w:sz w:val="24"/>
          <w:szCs w:val="24"/>
          <w:lang w:val="sr-Cyrl-CS"/>
        </w:rPr>
        <w:t xml:space="preserve">ИСКАЗ </w:t>
      </w:r>
      <w:r w:rsidRPr="00456F71">
        <w:rPr>
          <w:rFonts w:asciiTheme="majorHAnsi" w:hAnsiTheme="majorHAnsi"/>
          <w:sz w:val="24"/>
          <w:szCs w:val="24"/>
          <w:lang w:val="sr-Cyrl-CS"/>
        </w:rPr>
        <w:t>- Реченица која има само једну истинитосну вредност тачно (T) или нетачно(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503480164" r:id="rId7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). T и 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3" ShapeID="_x0000_i1026" DrawAspect="Content" ObjectID="_1503480165" r:id="rId8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су исказне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константе</w:t>
      </w:r>
      <w:r w:rsidRPr="00456F71">
        <w:rPr>
          <w:rFonts w:asciiTheme="majorHAnsi" w:hAnsiTheme="majorHAnsi"/>
          <w:sz w:val="24"/>
          <w:szCs w:val="24"/>
          <w:lang w:val="sr-Cyrl-CS"/>
        </w:rPr>
        <w:t>.</w:t>
      </w:r>
    </w:p>
    <w:p w:rsidR="00456F71" w:rsidRPr="00456F71" w:rsidRDefault="00456F71" w:rsidP="00456F71">
      <w:pPr>
        <w:spacing w:line="276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456F71">
        <w:rPr>
          <w:rFonts w:asciiTheme="majorHAnsi" w:hAnsiTheme="majorHAnsi"/>
          <w:b/>
          <w:i/>
          <w:sz w:val="24"/>
          <w:szCs w:val="24"/>
          <w:lang w:val="sr-Cyrl-CS"/>
        </w:rPr>
        <w:t>Логичке операције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: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негација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40" w:dyaOrig="160">
          <v:shape id="_x0000_i1027" type="#_x0000_t75" style="width:12pt;height:8.25pt" o:ole="">
            <v:imagedata r:id="rId9" o:title=""/>
          </v:shape>
          <o:OLEObject Type="Embed" ProgID="Equation.3" ShapeID="_x0000_i1027" DrawAspect="Content" ObjectID="_1503480166" r:id="rId10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),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конјункција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20" w:dyaOrig="200">
          <v:shape id="_x0000_i1028" type="#_x0000_t75" style="width:11.25pt;height:9.75pt" o:ole="">
            <v:imagedata r:id="rId11" o:title=""/>
          </v:shape>
          <o:OLEObject Type="Embed" ProgID="Equation.3" ShapeID="_x0000_i1028" DrawAspect="Content" ObjectID="_1503480167" r:id="rId12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),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дисјункција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20" w:dyaOrig="200">
          <v:shape id="_x0000_i1029" type="#_x0000_t75" style="width:11.25pt;height:9.75pt" o:ole="">
            <v:imagedata r:id="rId13" o:title=""/>
          </v:shape>
          <o:OLEObject Type="Embed" ProgID="Equation.3" ShapeID="_x0000_i1029" DrawAspect="Content" ObjectID="_1503480168" r:id="rId14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),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импликација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position w:val="-6"/>
          <w:sz w:val="24"/>
          <w:szCs w:val="24"/>
          <w:lang w:val="sr-Cyrl-CS"/>
        </w:rPr>
        <w:object w:dxaOrig="300" w:dyaOrig="240">
          <v:shape id="_x0000_i1030" type="#_x0000_t75" style="width:15pt;height:12pt" o:ole="">
            <v:imagedata r:id="rId15" o:title=""/>
          </v:shape>
          <o:OLEObject Type="Embed" ProgID="Equation.3" ShapeID="_x0000_i1030" DrawAspect="Content" ObjectID="_1503480169" r:id="rId16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  и 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еквиваленција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position w:val="-6"/>
          <w:sz w:val="24"/>
          <w:szCs w:val="24"/>
          <w:lang w:val="sr-Cyrl-CS"/>
        </w:rPr>
        <w:object w:dxaOrig="340" w:dyaOrig="240">
          <v:shape id="_x0000_i1031" type="#_x0000_t75" style="width:17.25pt;height:12pt" o:ole="">
            <v:imagedata r:id="rId17" o:title=""/>
          </v:shape>
          <o:OLEObject Type="Embed" ProgID="Equation.3" ShapeID="_x0000_i1031" DrawAspect="Content" ObjectID="_1503480170" r:id="rId18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>).</w:t>
      </w:r>
    </w:p>
    <w:p w:rsidR="00456F71" w:rsidRPr="00456F71" w:rsidRDefault="00456F71" w:rsidP="00456F71">
      <w:pPr>
        <w:spacing w:line="276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456F71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3" ShapeID="_x0000_i1032" DrawAspect="Content" ObjectID="_1503480171" r:id="rId20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>(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тау</w:t>
      </w:r>
      <w:r w:rsidRPr="00456F71">
        <w:rPr>
          <w:rFonts w:asciiTheme="majorHAnsi" w:hAnsiTheme="majorHAnsi"/>
          <w:sz w:val="24"/>
          <w:szCs w:val="24"/>
          <w:lang w:val="sr-Cyrl-CS"/>
        </w:rPr>
        <w:t>) – истинитосна вредност исказа.</w:t>
      </w:r>
    </w:p>
    <w:p w:rsidR="00456F71" w:rsidRPr="00456F71" w:rsidRDefault="00456F71" w:rsidP="00456F71">
      <w:pPr>
        <w:spacing w:line="276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456F71">
        <w:rPr>
          <w:rFonts w:asciiTheme="majorHAnsi" w:hAnsiTheme="majorHAnsi"/>
          <w:b/>
          <w:sz w:val="24"/>
          <w:szCs w:val="24"/>
          <w:lang w:val="sr-Cyrl-CS"/>
        </w:rPr>
        <w:t>Исказне формуле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– сложени искази настали од исказних константи, исказних променљивих и логичких операција. </w:t>
      </w:r>
    </w:p>
    <w:p w:rsidR="00456F71" w:rsidRPr="00456F71" w:rsidRDefault="00456F71" w:rsidP="00456F71">
      <w:pPr>
        <w:spacing w:line="276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456F71">
        <w:rPr>
          <w:rFonts w:asciiTheme="majorHAnsi" w:hAnsiTheme="majorHAnsi"/>
          <w:b/>
          <w:sz w:val="24"/>
          <w:szCs w:val="24"/>
          <w:lang w:val="sr-Cyrl-CS"/>
        </w:rPr>
        <w:t>Квантори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квантификатори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) – универзални: 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503480172" r:id="rId22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(„за сваки“), егзистенцијални:         </w:t>
      </w:r>
      <w:r w:rsidRPr="00456F71">
        <w:rPr>
          <w:rFonts w:asciiTheme="majorHAnsi" w:hAnsiTheme="majorHAnsi"/>
          <w:position w:val="-4"/>
          <w:sz w:val="24"/>
          <w:szCs w:val="24"/>
          <w:lang w:val="sr-Cyrl-CS"/>
        </w:rPr>
        <w:object w:dxaOrig="200" w:dyaOrig="240">
          <v:shape id="_x0000_i1034" type="#_x0000_t75" style="width:9.75pt;height:12pt" o:ole="">
            <v:imagedata r:id="rId23" o:title=""/>
          </v:shape>
          <o:OLEObject Type="Embed" ProgID="Equation.3" ShapeID="_x0000_i1034" DrawAspect="Content" ObjectID="_1503480173" r:id="rId24"/>
        </w:objec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(„постоји“).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ru-RU"/>
        </w:rPr>
      </w:pPr>
    </w:p>
    <w:p w:rsidR="00456F71" w:rsidRPr="00456F71" w:rsidRDefault="00456F71" w:rsidP="00456F71">
      <w:pPr>
        <w:spacing w:line="276" w:lineRule="auto"/>
        <w:ind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t>Ко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нј</w:t>
      </w:r>
      <w:r w:rsidRPr="00456F71">
        <w:rPr>
          <w:rFonts w:asciiTheme="majorHAnsi" w:hAnsiTheme="majorHAnsi"/>
          <w:b/>
          <w:sz w:val="24"/>
          <w:szCs w:val="24"/>
          <w:lang w:val="sr-Latn-CS"/>
        </w:rPr>
        <w:t>у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н</w:t>
      </w:r>
      <w:r w:rsidRPr="00456F71">
        <w:rPr>
          <w:rFonts w:asciiTheme="majorHAnsi" w:hAnsiTheme="majorHAnsi"/>
          <w:b/>
          <w:sz w:val="24"/>
          <w:szCs w:val="24"/>
          <w:lang w:val="sr-Latn-CS"/>
        </w:rPr>
        <w:t>кција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p= „</w:t>
      </w:r>
      <w:r w:rsidRPr="00456F71">
        <w:rPr>
          <w:rFonts w:asciiTheme="majorHAnsi" w:hAnsiTheme="majorHAnsi"/>
          <w:sz w:val="24"/>
          <w:szCs w:val="24"/>
          <w:lang w:val="sr-Cyrl-CS"/>
        </w:rPr>
        <w:t>Светла ће бити ако је сијалица исправна</w:t>
      </w:r>
      <w:r w:rsidRPr="00456F71">
        <w:rPr>
          <w:rFonts w:asciiTheme="majorHAnsi" w:hAnsiTheme="majorHAnsi"/>
          <w:sz w:val="24"/>
          <w:szCs w:val="24"/>
          <w:lang w:val="sr-Latn-CS"/>
        </w:rPr>
        <w:t>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q= „</w:t>
      </w:r>
      <w:r w:rsidRPr="00456F71">
        <w:rPr>
          <w:rFonts w:asciiTheme="majorHAnsi" w:hAnsiTheme="majorHAnsi"/>
          <w:sz w:val="24"/>
          <w:szCs w:val="24"/>
          <w:lang w:val="sr-Cyrl-CS"/>
        </w:rPr>
        <w:t>Светла ће бити ако је прекидач укључен</w:t>
      </w:r>
      <w:r w:rsidRPr="00456F71">
        <w:rPr>
          <w:rFonts w:asciiTheme="majorHAnsi" w:hAnsiTheme="majorHAnsi"/>
          <w:sz w:val="24"/>
          <w:szCs w:val="24"/>
          <w:lang w:val="sr-Latn-CS"/>
        </w:rPr>
        <w:t>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„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Светла ће бити ако је сијалица исправна </w:t>
      </w:r>
      <w:r w:rsidRPr="00456F71">
        <w:rPr>
          <w:rFonts w:asciiTheme="majorHAnsi" w:hAnsiTheme="majorHAnsi"/>
          <w:b/>
          <w:sz w:val="24"/>
          <w:szCs w:val="24"/>
          <w:lang w:val="sr-Cyrl-CS"/>
        </w:rPr>
        <w:t>и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прекидач укључен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“ можем записати у облику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„</w:t>
      </w:r>
      <w:r w:rsidRPr="00456F71">
        <w:rPr>
          <w:rFonts w:asciiTheme="majorHAnsi" w:hAnsiTheme="majorHAnsi"/>
          <w:sz w:val="24"/>
          <w:szCs w:val="24"/>
          <w:lang w:val="sr-Latn-CS"/>
        </w:rPr>
        <w:t>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 и q</w:t>
      </w:r>
      <w:r w:rsidRPr="00456F71">
        <w:rPr>
          <w:rFonts w:asciiTheme="majorHAnsi" w:hAnsiTheme="majorHAnsi"/>
          <w:sz w:val="24"/>
          <w:szCs w:val="24"/>
          <w:lang w:val="sr-Latn-CS"/>
        </w:rPr>
        <w:t>“.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Сложени исказ „p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 и q</w:t>
      </w:r>
      <w:r w:rsidRPr="00456F71">
        <w:rPr>
          <w:rFonts w:asciiTheme="majorHAnsi" w:hAnsiTheme="majorHAnsi"/>
          <w:sz w:val="24"/>
          <w:szCs w:val="24"/>
          <w:lang w:val="sr-Latn-CS"/>
        </w:rPr>
        <w:t>“ ће бити тачан када су оба исказа „p“ и „q“ тачна. Неће бити тачан када је бар један од њих нетачан, као и када су оба нетачна.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Ово можемо описати истинитосном таблицом: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876"/>
      </w:tblGrid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q</w:t>
            </w:r>
          </w:p>
        </w:tc>
        <w:tc>
          <w:tcPr>
            <w:tcW w:w="87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 и q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87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35" type="#_x0000_t75" style="width:12pt;height:12.75pt" o:ole="">
                  <v:imagedata r:id="rId25" o:title=""/>
                </v:shape>
                <o:OLEObject Type="Embed" ProgID="Equation.3" ShapeID="_x0000_i1035" DrawAspect="Content" ObjectID="_1503480174" r:id="rId26"/>
              </w:object>
            </w:r>
          </w:p>
        </w:tc>
        <w:tc>
          <w:tcPr>
            <w:tcW w:w="87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36" type="#_x0000_t75" style="width:12pt;height:12.75pt" o:ole="">
                  <v:imagedata r:id="rId25" o:title=""/>
                </v:shape>
                <o:OLEObject Type="Embed" ProgID="Equation.3" ShapeID="_x0000_i1036" DrawAspect="Content" ObjectID="_1503480175" r:id="rId27"/>
              </w:objec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37" type="#_x0000_t75" style="width:12pt;height:12.75pt" o:ole="">
                  <v:imagedata r:id="rId28" o:title=""/>
                </v:shape>
                <o:OLEObject Type="Embed" ProgID="Equation.3" ShapeID="_x0000_i1037" DrawAspect="Content" ObjectID="_1503480176" r:id="rId29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87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38" type="#_x0000_t75" style="width:12pt;height:12.75pt" o:ole="">
                  <v:imagedata r:id="rId25" o:title=""/>
                </v:shape>
                <o:OLEObject Type="Embed" ProgID="Equation.3" ShapeID="_x0000_i1038" DrawAspect="Content" ObjectID="_1503480177" r:id="rId30"/>
              </w:objec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39" type="#_x0000_t75" style="width:12pt;height:12.75pt" o:ole="">
                  <v:imagedata r:id="rId25" o:title=""/>
                </v:shape>
                <o:OLEObject Type="Embed" ProgID="Equation.3" ShapeID="_x0000_i1039" DrawAspect="Content" ObjectID="_1503480178" r:id="rId31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0" type="#_x0000_t75" style="width:12pt;height:12.75pt" o:ole="">
                  <v:imagedata r:id="rId25" o:title=""/>
                </v:shape>
                <o:OLEObject Type="Embed" ProgID="Equation.3" ShapeID="_x0000_i1040" DrawAspect="Content" ObjectID="_1503480179" r:id="rId32"/>
              </w:object>
            </w:r>
          </w:p>
        </w:tc>
        <w:tc>
          <w:tcPr>
            <w:tcW w:w="87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1" type="#_x0000_t75" style="width:12pt;height:12.75pt" o:ole="">
                  <v:imagedata r:id="rId25" o:title=""/>
                </v:shape>
                <o:OLEObject Type="Embed" ProgID="Equation.3" ShapeID="_x0000_i1041" DrawAspect="Content" ObjectID="_1503480180" r:id="rId33"/>
              </w:object>
            </w:r>
          </w:p>
        </w:tc>
      </w:tr>
    </w:tbl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>
        <w:rPr>
          <w:rFonts w:asciiTheme="majorHAnsi" w:hAnsiTheme="majorHAnsi"/>
          <w:sz w:val="24"/>
          <w:szCs w:val="24"/>
          <w:lang w:val="sr-Latn-CS"/>
        </w:rPr>
        <w:t>Математичка ознака за к</w:t>
      </w:r>
      <w:r>
        <w:rPr>
          <w:rFonts w:asciiTheme="majorHAnsi" w:hAnsiTheme="majorHAnsi"/>
          <w:sz w:val="24"/>
          <w:szCs w:val="24"/>
          <w:lang w:val="sr-Cyrl-RS"/>
        </w:rPr>
        <w:t>онј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укцију је:  p </w:t>
      </w:r>
      <w:r w:rsidRPr="00456F71">
        <w:rPr>
          <w:rFonts w:asciiTheme="majorHAnsi" w:hAnsiTheme="majorHAnsi"/>
          <w:position w:val="-4"/>
          <w:sz w:val="24"/>
          <w:szCs w:val="24"/>
          <w:lang w:val="sr-Latn-CS"/>
        </w:rPr>
        <w:object w:dxaOrig="220" w:dyaOrig="200">
          <v:shape id="_x0000_i1042" type="#_x0000_t75" style="width:11.25pt;height:9.75pt" o:ole="">
            <v:imagedata r:id="rId34" o:title=""/>
          </v:shape>
          <o:OLEObject Type="Embed" ProgID="Equation.3" ShapeID="_x0000_i1042" DrawAspect="Content" ObjectID="_1503480181" r:id="rId35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t>Дисјункција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p = „Петар је </w:t>
      </w:r>
      <w:r w:rsidRPr="00456F71">
        <w:rPr>
          <w:rFonts w:asciiTheme="majorHAnsi" w:hAnsiTheme="majorHAnsi"/>
          <w:sz w:val="24"/>
          <w:szCs w:val="24"/>
          <w:lang w:val="sr-Cyrl-CS"/>
        </w:rPr>
        <w:t>добио џепарац од тате</w:t>
      </w:r>
      <w:r w:rsidRPr="00456F71">
        <w:rPr>
          <w:rFonts w:asciiTheme="majorHAnsi" w:hAnsiTheme="majorHAnsi"/>
          <w:sz w:val="24"/>
          <w:szCs w:val="24"/>
          <w:lang w:val="sr-Latn-CS"/>
        </w:rPr>
        <w:t>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q= „Петар је </w:t>
      </w:r>
      <w:r w:rsidRPr="00456F71">
        <w:rPr>
          <w:rFonts w:asciiTheme="majorHAnsi" w:hAnsiTheme="majorHAnsi"/>
          <w:sz w:val="24"/>
          <w:szCs w:val="24"/>
          <w:lang w:val="sr-Cyrl-CS"/>
        </w:rPr>
        <w:t>добио џепарац од маме</w:t>
      </w:r>
      <w:r w:rsidRPr="00456F71">
        <w:rPr>
          <w:rFonts w:asciiTheme="majorHAnsi" w:hAnsiTheme="majorHAnsi"/>
          <w:sz w:val="24"/>
          <w:szCs w:val="24"/>
          <w:lang w:val="sr-Latn-CS"/>
        </w:rPr>
        <w:t>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Исказ  „Петар је  </w:t>
      </w:r>
      <w:r w:rsidRPr="00456F71">
        <w:rPr>
          <w:rFonts w:asciiTheme="majorHAnsi" w:hAnsiTheme="majorHAnsi"/>
          <w:sz w:val="24"/>
          <w:szCs w:val="24"/>
          <w:lang w:val="sr-Cyrl-CS"/>
        </w:rPr>
        <w:t>добио џепарац од тате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или </w:t>
      </w:r>
      <w:r w:rsidRPr="00456F71">
        <w:rPr>
          <w:rFonts w:asciiTheme="majorHAnsi" w:hAnsiTheme="majorHAnsi"/>
          <w:sz w:val="24"/>
          <w:szCs w:val="24"/>
          <w:lang w:val="sr-Cyrl-CS"/>
        </w:rPr>
        <w:t>маме</w:t>
      </w:r>
      <w:r w:rsidRPr="00456F71">
        <w:rPr>
          <w:rFonts w:asciiTheme="majorHAnsi" w:hAnsiTheme="majorHAnsi"/>
          <w:sz w:val="24"/>
          <w:szCs w:val="24"/>
          <w:lang w:val="sr-Latn-CS"/>
        </w:rPr>
        <w:t>“ можемо запосати у облику „p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 или q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“.Овим исказом не тврдимо да је Петар </w:t>
      </w:r>
      <w:r w:rsidRPr="00456F71">
        <w:rPr>
          <w:rFonts w:asciiTheme="majorHAnsi" w:hAnsiTheme="majorHAnsi"/>
          <w:sz w:val="24"/>
          <w:szCs w:val="24"/>
          <w:lang w:val="sr-Cyrl-CS"/>
        </w:rPr>
        <w:t>д</w:t>
      </w:r>
      <w:r w:rsidRPr="00456F71">
        <w:rPr>
          <w:rFonts w:asciiTheme="majorHAnsi" w:hAnsiTheme="majorHAnsi"/>
          <w:sz w:val="24"/>
          <w:szCs w:val="24"/>
          <w:lang w:val="sr-Latn-CS"/>
        </w:rPr>
        <w:t>о</w:t>
      </w:r>
      <w:r w:rsidRPr="00456F71">
        <w:rPr>
          <w:rFonts w:asciiTheme="majorHAnsi" w:hAnsiTheme="majorHAnsi"/>
          <w:sz w:val="24"/>
          <w:szCs w:val="24"/>
          <w:lang w:val="sr-Cyrl-CS"/>
        </w:rPr>
        <w:t>био џепарац и од маме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и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 од тате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, него тврдимо да је 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ако 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Петар </w:t>
      </w:r>
      <w:r w:rsidRPr="00456F71">
        <w:rPr>
          <w:rFonts w:asciiTheme="majorHAnsi" w:hAnsiTheme="majorHAnsi"/>
          <w:sz w:val="24"/>
          <w:szCs w:val="24"/>
          <w:lang w:val="sr-Cyrl-CS"/>
        </w:rPr>
        <w:t>има џепарац да је добио бар од једног родитеља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, а можда и </w:t>
      </w:r>
      <w:r w:rsidRPr="00456F71">
        <w:rPr>
          <w:rFonts w:asciiTheme="majorHAnsi" w:hAnsiTheme="majorHAnsi"/>
          <w:sz w:val="24"/>
          <w:szCs w:val="24"/>
          <w:lang w:val="sr-Cyrl-CS"/>
        </w:rPr>
        <w:t xml:space="preserve">од </w:t>
      </w:r>
      <w:r w:rsidRPr="00456F71">
        <w:rPr>
          <w:rFonts w:asciiTheme="majorHAnsi" w:hAnsiTheme="majorHAnsi"/>
          <w:sz w:val="24"/>
          <w:szCs w:val="24"/>
          <w:lang w:val="sr-Latn-CS"/>
        </w:rPr>
        <w:t>оба. То значи да је овај исказ тачан када је бар један од исказа „p“ и „q“ тачан.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Ово можемо описати истинитосном таблицом: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1146"/>
      </w:tblGrid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q</w:t>
            </w:r>
          </w:p>
        </w:tc>
        <w:tc>
          <w:tcPr>
            <w:tcW w:w="114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 или q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114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3" type="#_x0000_t75" style="width:12pt;height:12.75pt" o:ole="">
                  <v:imagedata r:id="rId25" o:title=""/>
                </v:shape>
                <o:OLEObject Type="Embed" ProgID="Equation.3" ShapeID="_x0000_i1043" DrawAspect="Content" ObjectID="_1503480182" r:id="rId36"/>
              </w:object>
            </w:r>
          </w:p>
        </w:tc>
        <w:tc>
          <w:tcPr>
            <w:tcW w:w="114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4" type="#_x0000_t75" style="width:12pt;height:12.75pt" o:ole="">
                  <v:imagedata r:id="rId28" o:title=""/>
                </v:shape>
                <o:OLEObject Type="Embed" ProgID="Equation.3" ShapeID="_x0000_i1044" DrawAspect="Content" ObjectID="_1503480183" r:id="rId37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  <w:tc>
          <w:tcPr>
            <w:tcW w:w="114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T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5" type="#_x0000_t75" style="width:12pt;height:12.75pt" o:ole="">
                  <v:imagedata r:id="rId25" o:title=""/>
                </v:shape>
                <o:OLEObject Type="Embed" ProgID="Equation.3" ShapeID="_x0000_i1045" DrawAspect="Content" ObjectID="_1503480184" r:id="rId38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6" type="#_x0000_t75" style="width:12pt;height:12.75pt" o:ole="">
                  <v:imagedata r:id="rId25" o:title=""/>
                </v:shape>
                <o:OLEObject Type="Embed" ProgID="Equation.3" ShapeID="_x0000_i1046" DrawAspect="Content" ObjectID="_1503480185" r:id="rId39"/>
              </w:object>
            </w:r>
          </w:p>
        </w:tc>
        <w:tc>
          <w:tcPr>
            <w:tcW w:w="114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7" type="#_x0000_t75" style="width:12pt;height:12.75pt" o:ole="">
                  <v:imagedata r:id="rId25" o:title=""/>
                </v:shape>
                <o:OLEObject Type="Embed" ProgID="Equation.3" ShapeID="_x0000_i1047" DrawAspect="Content" ObjectID="_1503480186" r:id="rId40"/>
              </w:object>
            </w:r>
          </w:p>
        </w:tc>
      </w:tr>
    </w:tbl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Математичка ознака за дисјункцију је:  p </w:t>
      </w:r>
      <w:r w:rsidRPr="00456F71">
        <w:rPr>
          <w:rFonts w:asciiTheme="majorHAnsi" w:hAnsiTheme="majorHAnsi"/>
          <w:position w:val="-4"/>
          <w:sz w:val="24"/>
          <w:szCs w:val="24"/>
          <w:lang w:val="sr-Latn-CS"/>
        </w:rPr>
        <w:object w:dxaOrig="220" w:dyaOrig="200">
          <v:shape id="_x0000_i1048" type="#_x0000_t75" style="width:11.25pt;height:9.75pt" o:ole="">
            <v:imagedata r:id="rId41" o:title=""/>
          </v:shape>
          <o:OLEObject Type="Embed" ProgID="Equation.3" ShapeID="_x0000_i1048" DrawAspect="Content" ObjectID="_1503480187" r:id="rId42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lastRenderedPageBreak/>
        <w:t>Хипотеза или импликација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p = „Киша пада“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   q= „Улице су влажне“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Исказ „ Ако киша пада, онда су улице влажне“  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Можемо записати у облику „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ако </w:t>
      </w:r>
      <w:r w:rsidRPr="00456F71">
        <w:rPr>
          <w:rFonts w:asciiTheme="majorHAnsi" w:hAnsiTheme="majorHAnsi"/>
          <w:sz w:val="24"/>
          <w:szCs w:val="24"/>
          <w:lang w:val="sr-Latn-CS"/>
        </w:rPr>
        <w:t>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, онда q</w:t>
      </w:r>
      <w:r w:rsidRPr="00456F71">
        <w:rPr>
          <w:rFonts w:asciiTheme="majorHAnsi" w:hAnsiTheme="majorHAnsi"/>
          <w:sz w:val="24"/>
          <w:szCs w:val="24"/>
          <w:lang w:val="sr-Latn-CS"/>
        </w:rPr>
        <w:t>“.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Тачност овог исказа је евидентна када су оба исказа  „p“ и „q“ тачна. 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Ста се дешава када један од исказа „p“ и „q“ није тачан или када су оба нетачна?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Претпоставимо да је исказ „p“ тачан, а исказ „q“ нетачан. Одговор на питање „Да ли је исказ „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ако п, онда q</w:t>
      </w:r>
      <w:r w:rsidRPr="00456F71">
        <w:rPr>
          <w:rFonts w:asciiTheme="majorHAnsi" w:hAnsiTheme="majorHAnsi"/>
          <w:sz w:val="24"/>
          <w:szCs w:val="24"/>
          <w:lang w:val="sr-Latn-CS"/>
        </w:rPr>
        <w:t>“ тачан у овом слу</w:t>
      </w:r>
      <w:r>
        <w:rPr>
          <w:rFonts w:asciiTheme="majorHAnsi" w:hAnsiTheme="majorHAnsi"/>
          <w:sz w:val="24"/>
          <w:szCs w:val="24"/>
          <w:lang w:val="sr-Cyrl-RS"/>
        </w:rPr>
        <w:t>ш</w:t>
      </w:r>
      <w:r w:rsidRPr="00456F71">
        <w:rPr>
          <w:rFonts w:asciiTheme="majorHAnsi" w:hAnsiTheme="majorHAnsi"/>
          <w:sz w:val="24"/>
          <w:szCs w:val="24"/>
          <w:lang w:val="sr-Latn-CS"/>
        </w:rPr>
        <w:t>ају?“ је исти као и одговор на питање „Да ли улице могу остати суве ако пада киша?“ НЕ, наравно.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Даље, нека је сада ситуација обрнута. Нека је „p“ нетачан, а „q“ тачан. Сличним размишљањем долазимо до закључка да је исказ „ако п, онда q“ тачан у овом случају. „Ако киша НЕ пада, онда су мокре улице“. Улице не морају бити мокре само ако пада киша. Некада их и перу.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Сада, п</w:t>
      </w:r>
      <w:r>
        <w:rPr>
          <w:rFonts w:asciiTheme="majorHAnsi" w:hAnsiTheme="majorHAnsi"/>
          <w:sz w:val="24"/>
          <w:szCs w:val="24"/>
          <w:lang w:val="sr-Cyrl-RS"/>
        </w:rPr>
        <w:t>р</w:t>
      </w:r>
      <w:r w:rsidRPr="00456F71">
        <w:rPr>
          <w:rFonts w:asciiTheme="majorHAnsi" w:hAnsiTheme="majorHAnsi"/>
          <w:sz w:val="24"/>
          <w:szCs w:val="24"/>
          <w:lang w:val="sr-Latn-CS"/>
        </w:rPr>
        <w:t>етпоставимо да су оба исказа „p“ и „q“ нетачна, односно да киша не пада и да улице нису влажне. Да ли то значи да је и сложени исказ „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ако </w:t>
      </w:r>
      <w:r w:rsidRPr="00456F71">
        <w:rPr>
          <w:rFonts w:asciiTheme="majorHAnsi" w:hAnsiTheme="majorHAnsi"/>
          <w:sz w:val="24"/>
          <w:szCs w:val="24"/>
          <w:lang w:val="sr-Latn-CS"/>
        </w:rPr>
        <w:t>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, онда q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“ нетачан? Нипошто! Ми смо тврдили да су улице влaжне увек када пада киша, па када нема кише нема ни влажних улица. То само потврђује тачност нашег исказа. Можемо, дакле, рећи да је исказ 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 xml:space="preserve">„ако </w:t>
      </w:r>
      <w:r w:rsidRPr="00456F71">
        <w:rPr>
          <w:rFonts w:asciiTheme="majorHAnsi" w:hAnsiTheme="majorHAnsi"/>
          <w:sz w:val="24"/>
          <w:szCs w:val="24"/>
          <w:lang w:val="sr-Latn-CS"/>
        </w:rPr>
        <w:t>p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, онда q“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тачан и онда када су искази „p“ и „ q“ нетачни.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Ово можемо описати истинитосном таблицом: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1596"/>
      </w:tblGrid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q</w:t>
            </w:r>
          </w:p>
        </w:tc>
        <w:tc>
          <w:tcPr>
            <w:tcW w:w="159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ако p,онда q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159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49" type="#_x0000_t75" style="width:12pt;height:12.75pt" o:ole="">
                  <v:imagedata r:id="rId25" o:title=""/>
                </v:shape>
                <o:OLEObject Type="Embed" ProgID="Equation.3" ShapeID="_x0000_i1049" DrawAspect="Content" ObjectID="_1503480188" r:id="rId43"/>
              </w:object>
            </w:r>
          </w:p>
        </w:tc>
        <w:tc>
          <w:tcPr>
            <w:tcW w:w="159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0" type="#_x0000_t75" style="width:12pt;height:12.75pt" o:ole="">
                  <v:imagedata r:id="rId25" o:title=""/>
                </v:shape>
                <o:OLEObject Type="Embed" ProgID="Equation.3" ShapeID="_x0000_i1050" DrawAspect="Content" ObjectID="_1503480189" r:id="rId44"/>
              </w:objec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1" type="#_x0000_t75" style="width:12pt;height:12.75pt" o:ole="">
                  <v:imagedata r:id="rId45" o:title=""/>
                </v:shape>
                <o:OLEObject Type="Embed" ProgID="Equation.3" ShapeID="_x0000_i1051" DrawAspect="Content" ObjectID="_1503480190" r:id="rId46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159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2" type="#_x0000_t75" style="width:12pt;height:12.75pt" o:ole="">
                  <v:imagedata r:id="rId25" o:title=""/>
                </v:shape>
                <o:OLEObject Type="Embed" ProgID="Equation.3" ShapeID="_x0000_i1052" DrawAspect="Content" ObjectID="_1503480191" r:id="rId47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3" type="#_x0000_t75" style="width:12pt;height:12.75pt" o:ole="">
                  <v:imagedata r:id="rId25" o:title=""/>
                </v:shape>
                <o:OLEObject Type="Embed" ProgID="Equation.3" ShapeID="_x0000_i1053" DrawAspect="Content" ObjectID="_1503480192" r:id="rId48"/>
              </w:object>
            </w:r>
          </w:p>
        </w:tc>
        <w:tc>
          <w:tcPr>
            <w:tcW w:w="159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</w:tr>
    </w:tbl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Математички симбол за импликацију је:  p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300" w:dyaOrig="240">
          <v:shape id="_x0000_i1054" type="#_x0000_t75" style="width:15pt;height:12pt" o:ole="">
            <v:imagedata r:id="rId49" o:title=""/>
          </v:shape>
          <o:OLEObject Type="Embed" ProgID="Equation.3" ShapeID="_x0000_i1054" DrawAspect="Content" ObjectID="_1503480193" r:id="rId50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80" w:dyaOrig="340">
          <v:shape id="_x0000_i1055" type="#_x0000_t75" style="width:9pt;height:17.25pt" o:ole="">
            <v:imagedata r:id="rId51" o:title=""/>
          </v:shape>
          <o:OLEObject Type="Embed" ProgID="Equation.3" ShapeID="_x0000_i1055" DrawAspect="Content" ObjectID="_1503480194" r:id="rId52"/>
        </w:objec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t>Еквиваленција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Еквиваленција исказа „p“ и „q“ може се посматрати као обострана импликација оба исказа. Када су два исказа у еквиваленцији кажемо да је „p еквивалентно са q“.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Еквиваленција је тачна када су оба исказа једнаке истинитосне вредности.</w:t>
      </w:r>
    </w:p>
    <w:p w:rsid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Cyrl-R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Ово можемо описати истинитисном таблицом: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2766"/>
      </w:tblGrid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q</w:t>
            </w:r>
          </w:p>
        </w:tc>
        <w:tc>
          <w:tcPr>
            <w:tcW w:w="276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p је еквивалентно са q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276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6" type="#_x0000_t75" style="width:12pt;height:12.75pt" o:ole="">
                  <v:imagedata r:id="rId25" o:title=""/>
                </v:shape>
                <o:OLEObject Type="Embed" ProgID="Equation.3" ShapeID="_x0000_i1056" DrawAspect="Content" ObjectID="_1503480195" r:id="rId53"/>
              </w:object>
            </w:r>
          </w:p>
        </w:tc>
        <w:tc>
          <w:tcPr>
            <w:tcW w:w="276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7" type="#_x0000_t75" style="width:12pt;height:12.75pt" o:ole="">
                  <v:imagedata r:id="rId25" o:title=""/>
                </v:shape>
                <o:OLEObject Type="Embed" ProgID="Equation.3" ShapeID="_x0000_i1057" DrawAspect="Content" ObjectID="_1503480196" r:id="rId54"/>
              </w:objec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8" type="#_x0000_t75" style="width:12pt;height:12.75pt" o:ole="">
                  <v:imagedata r:id="rId45" o:title=""/>
                </v:shape>
                <o:OLEObject Type="Embed" ProgID="Equation.3" ShapeID="_x0000_i1058" DrawAspect="Content" ObjectID="_1503480197" r:id="rId55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276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59" type="#_x0000_t75" style="width:12pt;height:12.75pt" o:ole="">
                  <v:imagedata r:id="rId25" o:title=""/>
                </v:shape>
                <o:OLEObject Type="Embed" ProgID="Equation.3" ShapeID="_x0000_i1059" DrawAspect="Content" ObjectID="_1503480198" r:id="rId56"/>
              </w:object>
            </w:r>
          </w:p>
        </w:tc>
      </w:tr>
      <w:tr w:rsidR="00456F71" w:rsidRPr="00456F71" w:rsidTr="00456F71">
        <w:trPr>
          <w:jc w:val="center"/>
        </w:trPr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60" type="#_x0000_t75" style="width:12pt;height:12.75pt" o:ole="">
                  <v:imagedata r:id="rId25" o:title=""/>
                </v:shape>
                <o:OLEObject Type="Embed" ProgID="Equation.3" ShapeID="_x0000_i1060" DrawAspect="Content" ObjectID="_1503480199" r:id="rId57"/>
              </w:object>
            </w:r>
          </w:p>
        </w:tc>
        <w:tc>
          <w:tcPr>
            <w:tcW w:w="51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position w:val="-4"/>
                <w:sz w:val="24"/>
                <w:szCs w:val="24"/>
                <w:lang w:val="sr-Latn-CS"/>
              </w:rPr>
              <w:object w:dxaOrig="240" w:dyaOrig="260">
                <v:shape id="_x0000_i1061" type="#_x0000_t75" style="width:12pt;height:12.75pt" o:ole="">
                  <v:imagedata r:id="rId25" o:title=""/>
                </v:shape>
                <o:OLEObject Type="Embed" ProgID="Equation.3" ShapeID="_x0000_i1061" DrawAspect="Content" ObjectID="_1503480200" r:id="rId58"/>
              </w:object>
            </w:r>
          </w:p>
        </w:tc>
        <w:tc>
          <w:tcPr>
            <w:tcW w:w="2766" w:type="dxa"/>
          </w:tcPr>
          <w:p w:rsidR="00456F71" w:rsidRPr="00456F71" w:rsidRDefault="00456F71" w:rsidP="00456F7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456F71">
              <w:rPr>
                <w:rFonts w:asciiTheme="majorHAnsi" w:hAnsiTheme="majorHAnsi"/>
                <w:sz w:val="24"/>
                <w:szCs w:val="24"/>
                <w:lang w:val="sr-Latn-CS"/>
              </w:rPr>
              <w:t>Т</w:t>
            </w:r>
          </w:p>
        </w:tc>
      </w:tr>
    </w:tbl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Математичка ознака еквиваленције је:  p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340" w:dyaOrig="240">
          <v:shape id="_x0000_i1062" type="#_x0000_t75" style="width:17.25pt;height:12pt" o:ole="">
            <v:imagedata r:id="rId59" o:title=""/>
          </v:shape>
          <o:OLEObject Type="Embed" ProgID="Equation.3" ShapeID="_x0000_i1062" DrawAspect="Content" ObjectID="_1503480201" r:id="rId60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q.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Може се посматрати као  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880" w:dyaOrig="340">
          <v:shape id="_x0000_i1063" type="#_x0000_t75" style="width:93.75pt;height:17.25pt" o:ole="">
            <v:imagedata r:id="rId61" o:title=""/>
          </v:shape>
          <o:OLEObject Type="Embed" ProgID="Equation.3" ShapeID="_x0000_i1063" DrawAspect="Content" ObjectID="_1503480202" r:id="rId62"/>
        </w:objec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lastRenderedPageBreak/>
        <w:t>Потребан и довољан услов</w:t>
      </w:r>
    </w:p>
    <w:p w:rsidR="00456F71" w:rsidRPr="00456F71" w:rsidRDefault="00456F71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Исказу p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300" w:dyaOrig="240">
          <v:shape id="_x0000_i1064" type="#_x0000_t75" style="width:15pt;height:12pt" o:ole="">
            <v:imagedata r:id="rId49" o:title=""/>
          </v:shape>
          <o:OLEObject Type="Embed" ProgID="Equation.3" ShapeID="_x0000_i1064" DrawAspect="Content" ObjectID="_1503480203" r:id="rId63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80" w:dyaOrig="340">
          <v:shape id="_x0000_i1065" type="#_x0000_t75" style="width:9pt;height:17.25pt" o:ole="">
            <v:imagedata r:id="rId51" o:title=""/>
          </v:shape>
          <o:OLEObject Type="Embed" ProgID="Equation.3" ShapeID="_x0000_i1065" DrawAspect="Content" ObjectID="_1503480204" r:id="rId64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одговарају следеће реченице: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повлачи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из p следи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ако p, онда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q, ако p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је довољан услов за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q је потребан услов за p</w:t>
      </w:r>
    </w:p>
    <w:p w:rsidR="00456F71" w:rsidRPr="00456F71" w:rsidRDefault="00456F71" w:rsidP="00456F71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Исказу p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340" w:dyaOrig="240">
          <v:shape id="_x0000_i1066" type="#_x0000_t75" style="width:17.25pt;height:12pt" o:ole="">
            <v:imagedata r:id="rId59" o:title=""/>
          </v:shape>
          <o:OLEObject Type="Embed" ProgID="Equation.3" ShapeID="_x0000_i1066" DrawAspect="Content" ObjectID="_1503480205" r:id="rId65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q одговарају реченице: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повлачи q и q повлачи п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је еквивалентно са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из п следи q и из q следи p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q ако p и p ако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ако и само ако q</w:t>
      </w:r>
    </w:p>
    <w:p w:rsidR="00456F71" w:rsidRPr="00456F71" w:rsidRDefault="00456F71" w:rsidP="00456F71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p је потребан и довољан услов за q</w:t>
      </w:r>
    </w:p>
    <w:p w:rsidR="00456F71" w:rsidRPr="00456F71" w:rsidRDefault="00456F71" w:rsidP="00456F71">
      <w:pPr>
        <w:spacing w:before="120" w:line="276" w:lineRule="auto"/>
        <w:ind w:left="357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u w:val="single"/>
          <w:lang w:val="sr-Latn-CS"/>
        </w:rPr>
        <w:t>Напомена</w:t>
      </w:r>
      <w:r w:rsidRPr="00456F71">
        <w:rPr>
          <w:rFonts w:asciiTheme="majorHAnsi" w:hAnsiTheme="majorHAnsi"/>
          <w:sz w:val="24"/>
          <w:szCs w:val="24"/>
          <w:lang w:val="sr-Latn-CS"/>
        </w:rPr>
        <w:t>: Често се уместо „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ако и само ако“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скраћено пише „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акко“</w:t>
      </w:r>
    </w:p>
    <w:p w:rsidR="00456F71" w:rsidRPr="00456F71" w:rsidRDefault="00456F71" w:rsidP="00456F71">
      <w:pPr>
        <w:spacing w:line="276" w:lineRule="auto"/>
        <w:ind w:left="360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left="360" w:firstLine="720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t>Таутологија</w:t>
      </w:r>
    </w:p>
    <w:p w:rsidR="00456F71" w:rsidRPr="00456F71" w:rsidRDefault="00456F71" w:rsidP="00456F71">
      <w:pPr>
        <w:spacing w:before="120" w:line="276" w:lineRule="auto"/>
        <w:ind w:left="357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Таутологија је исказ који је </w:t>
      </w:r>
      <w:r w:rsidRPr="00456F71">
        <w:rPr>
          <w:rFonts w:asciiTheme="majorHAnsi" w:hAnsiTheme="majorHAnsi"/>
          <w:sz w:val="24"/>
          <w:szCs w:val="24"/>
          <w:u w:val="single"/>
          <w:lang w:val="sr-Latn-CS"/>
        </w:rPr>
        <w:t>увек тачан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, независно од истинитосних вредности исказа који формирају ту </w:t>
      </w:r>
      <w:r w:rsidRPr="00456F71">
        <w:rPr>
          <w:rFonts w:asciiTheme="majorHAnsi" w:hAnsiTheme="majorHAnsi"/>
          <w:b/>
          <w:sz w:val="24"/>
          <w:szCs w:val="24"/>
          <w:u w:val="single"/>
          <w:lang w:val="sr-Latn-CS"/>
        </w:rPr>
        <w:t>таутологију</w: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spacing w:line="276" w:lineRule="auto"/>
        <w:ind w:left="360"/>
        <w:rPr>
          <w:rFonts w:asciiTheme="majorHAnsi" w:hAnsiTheme="majorHAnsi"/>
          <w:sz w:val="24"/>
          <w:szCs w:val="24"/>
          <w:lang w:val="sr-Latn-CS"/>
        </w:rPr>
      </w:pPr>
    </w:p>
    <w:p w:rsidR="00456F71" w:rsidRPr="00456F71" w:rsidRDefault="00456F71" w:rsidP="00456F71">
      <w:pPr>
        <w:spacing w:line="276" w:lineRule="auto"/>
        <w:ind w:left="360" w:firstLine="432"/>
        <w:rPr>
          <w:rFonts w:asciiTheme="majorHAnsi" w:hAnsiTheme="majorHAnsi"/>
          <w:b/>
          <w:sz w:val="24"/>
          <w:szCs w:val="24"/>
          <w:lang w:val="sr-Cyrl-CS"/>
        </w:rPr>
      </w:pPr>
    </w:p>
    <w:p w:rsidR="00456F71" w:rsidRPr="00456F71" w:rsidRDefault="00456F71" w:rsidP="00456F71">
      <w:pPr>
        <w:spacing w:line="276" w:lineRule="auto"/>
        <w:ind w:left="360" w:firstLine="432"/>
        <w:rPr>
          <w:rFonts w:asciiTheme="majorHAnsi" w:hAnsiTheme="majorHAnsi"/>
          <w:b/>
          <w:sz w:val="24"/>
          <w:szCs w:val="24"/>
          <w:lang w:val="sr-Latn-CS"/>
        </w:rPr>
      </w:pPr>
      <w:r w:rsidRPr="00456F71">
        <w:rPr>
          <w:rFonts w:asciiTheme="majorHAnsi" w:hAnsiTheme="majorHAnsi"/>
          <w:b/>
          <w:sz w:val="24"/>
          <w:szCs w:val="24"/>
          <w:lang w:val="sr-Latn-CS"/>
        </w:rPr>
        <w:t>Примери:</w:t>
      </w:r>
    </w:p>
    <w:p w:rsidR="00456F71" w:rsidRPr="00456F71" w:rsidRDefault="00456F71" w:rsidP="00456F71">
      <w:pPr>
        <w:numPr>
          <w:ilvl w:val="1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Уместо тачкица ставити одговарајуће бројеве, тако да буду тачни искази: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. . . . је најмањи природан број,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. . . . је највећи негативан природан број,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. . . . није ни позитиван ни негативан број,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. . . . је највећи елемент скупа  </w:t>
      </w:r>
      <w:r w:rsidRPr="00456F71">
        <w:rPr>
          <w:rFonts w:asciiTheme="majorHAnsi" w:hAnsiTheme="majorHAnsi"/>
          <w:position w:val="-28"/>
          <w:sz w:val="24"/>
          <w:szCs w:val="24"/>
          <w:lang w:val="sr-Latn-CS"/>
        </w:rPr>
        <w:object w:dxaOrig="1280" w:dyaOrig="680">
          <v:shape id="_x0000_i1067" type="#_x0000_t75" style="width:63.75pt;height:33.75pt" o:ole="">
            <v:imagedata r:id="rId66" o:title=""/>
          </v:shape>
          <o:OLEObject Type="Embed" ProgID="Equation.3" ShapeID="_x0000_i1067" DrawAspect="Content" ObjectID="_1503480206" r:id="rId67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. . . . је најмањи елемент скупа  </w:t>
      </w:r>
      <w:r w:rsidRPr="00456F71">
        <w:rPr>
          <w:rFonts w:asciiTheme="majorHAnsi" w:hAnsiTheme="majorHAnsi"/>
          <w:position w:val="-28"/>
          <w:sz w:val="24"/>
          <w:szCs w:val="24"/>
          <w:lang w:val="sr-Latn-CS"/>
        </w:rPr>
        <w:object w:dxaOrig="1280" w:dyaOrig="680">
          <v:shape id="_x0000_i1068" type="#_x0000_t75" style="width:63.75pt;height:33.75pt" o:ole="">
            <v:imagedata r:id="rId68" o:title=""/>
          </v:shape>
          <o:OLEObject Type="Embed" ProgID="Equation.3" ShapeID="_x0000_i1068" DrawAspect="Content" ObjectID="_1503480207" r:id="rId69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>. . . . је највећи природни број чији је квадрат мањи од 100,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. . . . је једини прост број у скупу  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020" w:dyaOrig="340">
          <v:shape id="_x0000_i1069" type="#_x0000_t75" style="width:51pt;height:17.25pt" o:ole="">
            <v:imagedata r:id="rId70" o:title=""/>
          </v:shape>
          <o:OLEObject Type="Embed" ProgID="Equation.3" ShapeID="_x0000_i1069" DrawAspect="Content" ObjectID="_1503480208" r:id="rId71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,</w:t>
      </w:r>
    </w:p>
    <w:p w:rsidR="00456F71" w:rsidRPr="00456F71" w:rsidRDefault="00456F71" w:rsidP="00456F71">
      <w:pPr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. . . . је једини сложен број у скупу 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200" w:dyaOrig="340">
          <v:shape id="_x0000_i1070" type="#_x0000_t75" style="width:60pt;height:17.25pt" o:ole="">
            <v:imagedata r:id="rId72" o:title=""/>
          </v:shape>
          <o:OLEObject Type="Embed" ProgID="Equation.3" ShapeID="_x0000_i1070" DrawAspect="Content" ObjectID="_1503480209" r:id="rId73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numPr>
          <w:ilvl w:val="1"/>
          <w:numId w:val="1"/>
        </w:numPr>
        <w:spacing w:before="120" w:line="276" w:lineRule="auto"/>
        <w:ind w:left="1434" w:hanging="357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Дата је импликација: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1460" w:dyaOrig="320">
          <v:shape id="_x0000_i1071" type="#_x0000_t75" style="width:72.75pt;height:15.75pt" o:ole="">
            <v:imagedata r:id="rId74" o:title=""/>
          </v:shape>
          <o:OLEObject Type="Embed" ProgID="Equation.3" ShapeID="_x0000_i1071" DrawAspect="Content" ObjectID="_1503480210" r:id="rId75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 Које од наведених раченица описују дату импликацију:</w:t>
      </w:r>
    </w:p>
    <w:p w:rsidR="00456F71" w:rsidRPr="00456F71" w:rsidRDefault="00456F71" w:rsidP="00456F71">
      <w:pPr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ако x =1, онда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320">
          <v:shape id="_x0000_i1072" type="#_x0000_t75" style="width:32.25pt;height:15.75pt" o:ole="">
            <v:imagedata r:id="rId76" o:title=""/>
          </v:shape>
          <o:OLEObject Type="Embed" ProgID="Equation.3" ShapeID="_x0000_i1072" DrawAspect="Content" ObjectID="_1503480211" r:id="rId77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;</w:t>
      </w:r>
    </w:p>
    <w:p w:rsidR="00456F71" w:rsidRPr="00456F71" w:rsidRDefault="00456F71" w:rsidP="00456F71">
      <w:pPr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ако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320">
          <v:shape id="_x0000_i1073" type="#_x0000_t75" style="width:32.25pt;height:15.75pt" o:ole="">
            <v:imagedata r:id="rId78" o:title=""/>
          </v:shape>
          <o:OLEObject Type="Embed" ProgID="Equation.3" ShapeID="_x0000_i1073" DrawAspect="Content" ObjectID="_1503480212" r:id="rId79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, онда x =1;</w:t>
      </w:r>
    </w:p>
    <w:p w:rsidR="00456F71" w:rsidRPr="00456F71" w:rsidRDefault="00456F71" w:rsidP="00456F71">
      <w:pPr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320">
          <v:shape id="_x0000_i1074" type="#_x0000_t75" style="width:32.25pt;height:15.75pt" o:ole="">
            <v:imagedata r:id="rId78" o:title=""/>
          </v:shape>
          <o:OLEObject Type="Embed" ProgID="Equation.3" ShapeID="_x0000_i1074" DrawAspect="Content" ObjectID="_1503480213" r:id="rId80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, ако x =1;</w:t>
      </w:r>
    </w:p>
    <w:p w:rsidR="00456F71" w:rsidRPr="00456F71" w:rsidRDefault="00456F71" w:rsidP="00456F71">
      <w:pPr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x =1 је потребан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320">
          <v:shape id="_x0000_i1075" type="#_x0000_t75" style="width:32.25pt;height:15.75pt" o:ole="">
            <v:imagedata r:id="rId78" o:title=""/>
          </v:shape>
          <o:OLEObject Type="Embed" ProgID="Equation.3" ShapeID="_x0000_i1075" DrawAspect="Content" ObjectID="_1503480214" r:id="rId81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;</w:t>
      </w:r>
    </w:p>
    <w:p w:rsidR="00456F71" w:rsidRPr="00456F71" w:rsidRDefault="00456F71" w:rsidP="00456F71">
      <w:pPr>
        <w:numPr>
          <w:ilvl w:val="0"/>
          <w:numId w:val="4"/>
        </w:num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lastRenderedPageBreak/>
        <w:t xml:space="preserve">x =1 је довољан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320">
          <v:shape id="_x0000_i1076" type="#_x0000_t75" style="width:32.25pt;height:15.75pt" o:ole="">
            <v:imagedata r:id="rId78" o:title=""/>
          </v:shape>
          <o:OLEObject Type="Embed" ProgID="Equation.3" ShapeID="_x0000_i1076" DrawAspect="Content" ObjectID="_1503480215" r:id="rId82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?</w:t>
      </w:r>
    </w:p>
    <w:p w:rsidR="00456F71" w:rsidRPr="00456F71" w:rsidRDefault="00456F71" w:rsidP="00456F71">
      <w:pPr>
        <w:numPr>
          <w:ilvl w:val="1"/>
          <w:numId w:val="1"/>
        </w:numPr>
        <w:spacing w:before="120" w:line="276" w:lineRule="auto"/>
        <w:ind w:left="1434" w:hanging="357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Уместо тачкица ставити речи: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потребан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,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довољан</w: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или </w:t>
      </w:r>
      <w:r w:rsidRPr="00456F71">
        <w:rPr>
          <w:rFonts w:asciiTheme="majorHAnsi" w:hAnsiTheme="majorHAnsi"/>
          <w:i/>
          <w:sz w:val="24"/>
          <w:szCs w:val="24"/>
          <w:lang w:val="sr-Latn-CS"/>
        </w:rPr>
        <w:t>потребан и довољан</w:t>
      </w:r>
      <w:r w:rsidRPr="00456F71">
        <w:rPr>
          <w:rFonts w:asciiTheme="majorHAnsi" w:hAnsiTheme="majorHAnsi"/>
          <w:sz w:val="24"/>
          <w:szCs w:val="24"/>
          <w:lang w:val="sr-Latn-CS"/>
        </w:rPr>
        <w:t>, тако да дате реченице буду тачне:</w:t>
      </w:r>
    </w:p>
    <w:p w:rsidR="00456F71" w:rsidRPr="00456F71" w:rsidRDefault="00456F71" w:rsidP="00456F71">
      <w:pPr>
        <w:spacing w:line="276" w:lineRule="auto"/>
        <w:ind w:left="720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а)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560" w:dyaOrig="279">
          <v:shape id="_x0000_i1077" type="#_x0000_t75" style="width:27.75pt;height:14.25pt" o:ole="">
            <v:imagedata r:id="rId83" o:title=""/>
          </v:shape>
          <o:OLEObject Type="Embed" ProgID="Equation.3" ShapeID="_x0000_i1077" DrawAspect="Content" ObjectID="_1503480216" r:id="rId84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је ............................. 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560" w:dyaOrig="279">
          <v:shape id="_x0000_i1078" type="#_x0000_t75" style="width:27.75pt;height:14.25pt" o:ole="">
            <v:imagedata r:id="rId85" o:title=""/>
          </v:shape>
          <o:OLEObject Type="Embed" ProgID="Equation.3" ShapeID="_x0000_i1078" DrawAspect="Content" ObjectID="_1503480217" r:id="rId86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spacing w:line="276" w:lineRule="auto"/>
        <w:ind w:left="720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б)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560" w:dyaOrig="279">
          <v:shape id="_x0000_i1079" type="#_x0000_t75" style="width:27.75pt;height:14.25pt" o:ole="">
            <v:imagedata r:id="rId87" o:title=""/>
          </v:shape>
          <o:OLEObject Type="Embed" ProgID="Equation.3" ShapeID="_x0000_i1079" DrawAspect="Content" ObjectID="_1503480218" r:id="rId88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је ............................. 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560" w:dyaOrig="279">
          <v:shape id="_x0000_i1080" type="#_x0000_t75" style="width:27.75pt;height:14.25pt" o:ole="">
            <v:imagedata r:id="rId89" o:title=""/>
          </v:shape>
          <o:OLEObject Type="Embed" ProgID="Equation.3" ShapeID="_x0000_i1080" DrawAspect="Content" ObjectID="_1503480219" r:id="rId90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spacing w:line="276" w:lineRule="auto"/>
        <w:ind w:left="720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ц)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39" w:dyaOrig="279">
          <v:shape id="_x0000_i1081" type="#_x0000_t75" style="width:32.25pt;height:14.25pt" o:ole="">
            <v:imagedata r:id="rId91" o:title=""/>
          </v:shape>
          <o:OLEObject Type="Embed" ProgID="Equation.3" ShapeID="_x0000_i1081" DrawAspect="Content" ObjectID="_1503480220" r:id="rId92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је ...............................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600" w:dyaOrig="279">
          <v:shape id="_x0000_i1082" type="#_x0000_t75" style="width:30pt;height:14.25pt" o:ole="">
            <v:imagedata r:id="rId93" o:title=""/>
          </v:shape>
          <o:OLEObject Type="Embed" ProgID="Equation.3" ShapeID="_x0000_i1082" DrawAspect="Content" ObjectID="_1503480221" r:id="rId94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spacing w:line="276" w:lineRule="auto"/>
        <w:ind w:left="720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д) 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1320" w:dyaOrig="320">
          <v:shape id="_x0000_i1083" type="#_x0000_t75" style="width:66pt;height:15.75pt" o:ole="">
            <v:imagedata r:id="rId95" o:title=""/>
          </v:shape>
          <o:OLEObject Type="Embed" ProgID="Equation.3" ShapeID="_x0000_i1083" DrawAspect="Content" ObjectID="_1503480222" r:id="rId96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је ..................................... услов за </w:t>
      </w:r>
      <w:r w:rsidRPr="00456F71">
        <w:rPr>
          <w:rFonts w:asciiTheme="majorHAnsi" w:hAnsiTheme="majorHAnsi"/>
          <w:position w:val="-10"/>
          <w:sz w:val="24"/>
          <w:szCs w:val="24"/>
          <w:lang w:val="sr-Latn-CS"/>
        </w:rPr>
        <w:object w:dxaOrig="840" w:dyaOrig="320">
          <v:shape id="_x0000_i1084" type="#_x0000_t75" style="width:42pt;height:15.75pt" o:ole="">
            <v:imagedata r:id="rId97" o:title=""/>
          </v:shape>
          <o:OLEObject Type="Embed" ProgID="Equation.3" ShapeID="_x0000_i1084" DrawAspect="Content" ObjectID="_1503480223" r:id="rId98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456F71" w:rsidRPr="00456F71" w:rsidRDefault="00456F71" w:rsidP="00456F71">
      <w:pPr>
        <w:spacing w:line="276" w:lineRule="auto"/>
        <w:ind w:left="720"/>
        <w:rPr>
          <w:rFonts w:asciiTheme="majorHAnsi" w:hAnsiTheme="majorHAnsi"/>
          <w:sz w:val="24"/>
          <w:szCs w:val="24"/>
          <w:lang w:val="sr-Latn-CS"/>
        </w:rPr>
      </w:pPr>
      <w:r w:rsidRPr="00456F71">
        <w:rPr>
          <w:rFonts w:asciiTheme="majorHAnsi" w:hAnsiTheme="majorHAnsi"/>
          <w:sz w:val="24"/>
          <w:szCs w:val="24"/>
          <w:lang w:val="sr-Latn-CS"/>
        </w:rPr>
        <w:t xml:space="preserve">е)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1440" w:dyaOrig="279">
          <v:shape id="_x0000_i1085" type="#_x0000_t75" style="width:1in;height:14.25pt" o:ole="">
            <v:imagedata r:id="rId99" o:title=""/>
          </v:shape>
          <o:OLEObject Type="Embed" ProgID="Equation.3" ShapeID="_x0000_i1085" DrawAspect="Content" ObjectID="_1503480224" r:id="rId100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 xml:space="preserve"> је ................................... услов за </w:t>
      </w:r>
      <w:r w:rsidRPr="00456F71">
        <w:rPr>
          <w:rFonts w:asciiTheme="majorHAnsi" w:hAnsiTheme="majorHAnsi"/>
          <w:position w:val="-6"/>
          <w:sz w:val="24"/>
          <w:szCs w:val="24"/>
          <w:lang w:val="sr-Latn-CS"/>
        </w:rPr>
        <w:object w:dxaOrig="700" w:dyaOrig="320">
          <v:shape id="_x0000_i1086" type="#_x0000_t75" style="width:35.25pt;height:15.75pt" o:ole="">
            <v:imagedata r:id="rId101" o:title=""/>
          </v:shape>
          <o:OLEObject Type="Embed" ProgID="Equation.3" ShapeID="_x0000_i1086" DrawAspect="Content" ObjectID="_1503480225" r:id="rId102"/>
        </w:object>
      </w:r>
      <w:r w:rsidRPr="00456F71">
        <w:rPr>
          <w:rFonts w:asciiTheme="majorHAnsi" w:hAnsiTheme="majorHAnsi"/>
          <w:sz w:val="24"/>
          <w:szCs w:val="24"/>
          <w:lang w:val="sr-Latn-CS"/>
        </w:rPr>
        <w:t>.</w:t>
      </w:r>
    </w:p>
    <w:p w:rsidR="00EC7834" w:rsidRPr="00456F71" w:rsidRDefault="00EC7834" w:rsidP="00456F71">
      <w:pPr>
        <w:spacing w:line="276" w:lineRule="auto"/>
        <w:rPr>
          <w:rFonts w:asciiTheme="majorHAnsi" w:hAnsiTheme="majorHAnsi"/>
          <w:sz w:val="24"/>
          <w:szCs w:val="24"/>
          <w:lang w:val="sr-Latn-CS"/>
        </w:rPr>
      </w:pPr>
    </w:p>
    <w:sectPr w:rsidR="00EC7834" w:rsidRPr="00456F71" w:rsidSect="00456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3B2"/>
    <w:multiLevelType w:val="hybridMultilevel"/>
    <w:tmpl w:val="D7C8C292"/>
    <w:lvl w:ilvl="0" w:tplc="0A129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712B8"/>
    <w:multiLevelType w:val="hybridMultilevel"/>
    <w:tmpl w:val="20A0E1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E8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13B64"/>
    <w:multiLevelType w:val="hybridMultilevel"/>
    <w:tmpl w:val="F8B4A7FA"/>
    <w:lvl w:ilvl="0" w:tplc="D43E10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9D2238"/>
    <w:multiLevelType w:val="hybridMultilevel"/>
    <w:tmpl w:val="811ECF0C"/>
    <w:lvl w:ilvl="0" w:tplc="8E7CB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71"/>
    <w:rsid w:val="00456F71"/>
    <w:rsid w:val="00D558C7"/>
    <w:rsid w:val="00E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7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7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0.bin"/><Relationship Id="rId68" Type="http://schemas.openxmlformats.org/officeDocument/2006/relationships/image" Target="media/image20.wmf"/><Relationship Id="rId84" Type="http://schemas.openxmlformats.org/officeDocument/2006/relationships/oleObject" Target="embeddings/oleObject53.bin"/><Relationship Id="rId89" Type="http://schemas.openxmlformats.org/officeDocument/2006/relationships/image" Target="media/image2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image" Target="media/image19.wmf"/><Relationship Id="rId74" Type="http://schemas.openxmlformats.org/officeDocument/2006/relationships/image" Target="media/image23.wmf"/><Relationship Id="rId79" Type="http://schemas.openxmlformats.org/officeDocument/2006/relationships/oleObject" Target="embeddings/oleObject49.bin"/><Relationship Id="rId87" Type="http://schemas.openxmlformats.org/officeDocument/2006/relationships/image" Target="media/image28.wmf"/><Relationship Id="rId102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61" Type="http://schemas.openxmlformats.org/officeDocument/2006/relationships/image" Target="media/image18.wmf"/><Relationship Id="rId82" Type="http://schemas.openxmlformats.org/officeDocument/2006/relationships/oleObject" Target="embeddings/oleObject52.bin"/><Relationship Id="rId90" Type="http://schemas.openxmlformats.org/officeDocument/2006/relationships/oleObject" Target="embeddings/oleObject56.bin"/><Relationship Id="rId95" Type="http://schemas.openxmlformats.org/officeDocument/2006/relationships/image" Target="media/image32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image" Target="media/image22.wmf"/><Relationship Id="rId80" Type="http://schemas.openxmlformats.org/officeDocument/2006/relationships/oleObject" Target="embeddings/oleObject50.bin"/><Relationship Id="rId85" Type="http://schemas.openxmlformats.org/officeDocument/2006/relationships/image" Target="media/image27.wmf"/><Relationship Id="rId93" Type="http://schemas.openxmlformats.org/officeDocument/2006/relationships/image" Target="media/image31.wmf"/><Relationship Id="rId98" Type="http://schemas.openxmlformats.org/officeDocument/2006/relationships/oleObject" Target="embeddings/oleObject6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7.wmf"/><Relationship Id="rId67" Type="http://schemas.openxmlformats.org/officeDocument/2006/relationships/oleObject" Target="embeddings/oleObject43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image" Target="media/image21.wmf"/><Relationship Id="rId75" Type="http://schemas.openxmlformats.org/officeDocument/2006/relationships/oleObject" Target="embeddings/oleObject47.bin"/><Relationship Id="rId83" Type="http://schemas.openxmlformats.org/officeDocument/2006/relationships/image" Target="media/image26.wmf"/><Relationship Id="rId88" Type="http://schemas.openxmlformats.org/officeDocument/2006/relationships/oleObject" Target="embeddings/oleObject55.bin"/><Relationship Id="rId91" Type="http://schemas.openxmlformats.org/officeDocument/2006/relationships/image" Target="media/image30.wmf"/><Relationship Id="rId96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5.wmf"/><Relationship Id="rId57" Type="http://schemas.openxmlformats.org/officeDocument/2006/relationships/oleObject" Target="embeddings/oleObject3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5.wmf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34" Type="http://schemas.openxmlformats.org/officeDocument/2006/relationships/image" Target="media/image12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image" Target="media/image24.wmf"/><Relationship Id="rId97" Type="http://schemas.openxmlformats.org/officeDocument/2006/relationships/image" Target="media/image33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cp:lastPrinted>2015-09-09T06:21:00Z</cp:lastPrinted>
  <dcterms:created xsi:type="dcterms:W3CDTF">2015-09-11T10:35:00Z</dcterms:created>
  <dcterms:modified xsi:type="dcterms:W3CDTF">2015-09-11T10:35:00Z</dcterms:modified>
</cp:coreProperties>
</file>